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3305" w14:textId="77777777" w:rsidR="008D703A" w:rsidRDefault="008D703A" w:rsidP="008D703A">
      <w:pPr>
        <w:tabs>
          <w:tab w:val="left" w:pos="0"/>
          <w:tab w:val="left" w:pos="142"/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онная характеристика выпускника магистратуры 7М04203 – Комплаенс служба</w:t>
      </w:r>
    </w:p>
    <w:p w14:paraId="51C52CA5" w14:textId="77777777" w:rsidR="008D703A" w:rsidRPr="00BD6C34" w:rsidRDefault="008D703A" w:rsidP="008D703A">
      <w:pPr>
        <w:tabs>
          <w:tab w:val="left" w:pos="0"/>
          <w:tab w:val="left" w:pos="142"/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4E8A17" w14:textId="77777777" w:rsidR="008D703A" w:rsidRPr="00BD6C34" w:rsidRDefault="008D703A" w:rsidP="008D703A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Сфера профессиональной деятельности</w:t>
      </w:r>
    </w:p>
    <w:p w14:paraId="24144729" w14:textId="77777777" w:rsidR="008D703A" w:rsidRPr="00BD6C34" w:rsidRDefault="008D703A" w:rsidP="008D703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 юридических наук может осуществлять профессиональную деятельность</w:t>
      </w:r>
      <w:r w:rsidRPr="00BD6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государственной 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квазигосударственной сфере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работать  в образовательной сфере, заниматься научно-исследовательской, методической  работой. </w:t>
      </w:r>
    </w:p>
    <w:p w14:paraId="38FAA937" w14:textId="77777777" w:rsidR="008D703A" w:rsidRPr="00BD6C34" w:rsidRDefault="008D703A" w:rsidP="008D703A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Объекты профессиональной деятельности</w:t>
      </w:r>
    </w:p>
    <w:p w14:paraId="033A7B1A" w14:textId="77777777" w:rsidR="008D703A" w:rsidRPr="00BD6C34" w:rsidRDefault="008D703A" w:rsidP="008D703A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магистра являются: </w:t>
      </w:r>
    </w:p>
    <w:p w14:paraId="759138EF" w14:textId="77777777" w:rsidR="008D703A" w:rsidRPr="00BD6C34" w:rsidRDefault="008D703A" w:rsidP="008D703A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научно-педагогической подготовке - образовательная, научно-исследовательская, методическая, административно-управленческая и организационно-управленческая; </w:t>
      </w:r>
    </w:p>
    <w:p w14:paraId="5F421446" w14:textId="77777777" w:rsidR="008D703A" w:rsidRPr="00BD6C34" w:rsidRDefault="008D703A" w:rsidP="008D703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Предмет профессиональной деятельности</w:t>
      </w:r>
    </w:p>
    <w:p w14:paraId="05109DF8" w14:textId="77777777" w:rsidR="008D703A" w:rsidRPr="00BD6C34" w:rsidRDefault="008D703A" w:rsidP="008D703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профессиональной деятельности выпускников - магистров образовательной программы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  служба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»  являются:</w:t>
      </w:r>
    </w:p>
    <w:p w14:paraId="6988F315" w14:textId="77777777" w:rsidR="008D703A" w:rsidRPr="00BD6C34" w:rsidRDefault="008D703A" w:rsidP="008D703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67" w:right="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правовые нормы;</w:t>
      </w:r>
    </w:p>
    <w:p w14:paraId="45E24B1D" w14:textId="77777777" w:rsidR="008D703A" w:rsidRPr="00BD6C34" w:rsidRDefault="008D703A" w:rsidP="008D703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67" w:right="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события и действия, имеющие юридическое значение;</w:t>
      </w:r>
    </w:p>
    <w:p w14:paraId="15687340" w14:textId="77777777" w:rsidR="008D703A" w:rsidRPr="00BD6C34" w:rsidRDefault="008D703A" w:rsidP="008D703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67" w:right="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правовые отношения, возникающие в сфере функционирования государственных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институтов;</w:t>
      </w:r>
    </w:p>
    <w:p w14:paraId="631A1E50" w14:textId="77777777" w:rsidR="008D703A" w:rsidRPr="00BD6C34" w:rsidRDefault="008D703A" w:rsidP="008D703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67" w:right="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правовые отношения между государственными органами РК, физическими и юридическими лицами. </w:t>
      </w:r>
    </w:p>
    <w:p w14:paraId="7C09C883" w14:textId="77777777" w:rsidR="008D703A" w:rsidRPr="00BD6C34" w:rsidRDefault="008D703A" w:rsidP="008D703A">
      <w:pPr>
        <w:tabs>
          <w:tab w:val="left" w:pos="0"/>
          <w:tab w:val="left" w:pos="142"/>
        </w:tabs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D6C3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BD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профессиональной деятельности</w:t>
      </w:r>
    </w:p>
    <w:p w14:paraId="1E5E478C" w14:textId="77777777" w:rsidR="008D703A" w:rsidRPr="00BD6C34" w:rsidRDefault="008D703A" w:rsidP="008D70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Магистры по образовательной программе – </w:t>
      </w:r>
      <w:r w:rsidRPr="00BD6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D6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7М042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 служба</w:t>
      </w:r>
      <w:r w:rsidRPr="00BD6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выполнять следующие виды профессиональной деятельности:</w:t>
      </w:r>
    </w:p>
    <w:p w14:paraId="21EB8660" w14:textId="77777777" w:rsidR="008D703A" w:rsidRPr="007C08A0" w:rsidRDefault="008D703A" w:rsidP="008D703A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  научной   и    педагогической       подготовке     может работать преподавателем в ВУЗе   заниматься научно-исследовательской, методической   работой, а также </w:t>
      </w:r>
      <w:r w:rsidRPr="007C0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 офицер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C0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7C08A0">
        <w:rPr>
          <w:rFonts w:ascii="Times New Roman" w:hAnsi="Times New Roman" w:cs="Times New Roman"/>
          <w:sz w:val="24"/>
          <w:szCs w:val="24"/>
        </w:rPr>
        <w:t>омплаенс-менеджер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C08A0">
        <w:rPr>
          <w:rFonts w:ascii="Times New Roman" w:hAnsi="Times New Roman" w:cs="Times New Roman"/>
          <w:sz w:val="24"/>
          <w:szCs w:val="24"/>
        </w:rPr>
        <w:t>, аналитик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C08A0">
        <w:rPr>
          <w:rFonts w:ascii="Times New Roman" w:hAnsi="Times New Roman" w:cs="Times New Roman"/>
          <w:sz w:val="24"/>
          <w:szCs w:val="24"/>
        </w:rPr>
        <w:t xml:space="preserve"> в сфере комплаенса,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8A0">
        <w:rPr>
          <w:rFonts w:ascii="Times New Roman" w:hAnsi="Times New Roman" w:cs="Times New Roman"/>
          <w:sz w:val="24"/>
          <w:szCs w:val="24"/>
        </w:rPr>
        <w:t>комплаенс-контролер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C08A0">
        <w:rPr>
          <w:rFonts w:ascii="Times New Roman" w:hAnsi="Times New Roman" w:cs="Times New Roman"/>
          <w:sz w:val="24"/>
          <w:szCs w:val="24"/>
        </w:rPr>
        <w:t>.</w:t>
      </w:r>
    </w:p>
    <w:p w14:paraId="638ED369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.Ключевые компетенции </w:t>
      </w:r>
    </w:p>
    <w:p w14:paraId="7951485F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Общие к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лючевые компетенции: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E524D90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- в области истории и философии наук и иностранного языков:</w:t>
      </w:r>
    </w:p>
    <w:p w14:paraId="76765A1C" w14:textId="77777777" w:rsidR="008D703A" w:rsidRPr="00BD6C34" w:rsidRDefault="008D703A" w:rsidP="008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 и знать язык, традиции, обычаи и культуру титульной нации Казахстана</w:t>
      </w:r>
      <w:r w:rsidRPr="00BD6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статус философии науки в структуре философии, философия науки и история науки, проблемы взаимоотношений мировоззренческие контексты науки.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6BEB58" w14:textId="77777777" w:rsidR="008D703A" w:rsidRPr="00BD6C34" w:rsidRDefault="008D703A" w:rsidP="008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навыками профессионального иностранного языка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8305C86" w14:textId="77777777" w:rsidR="008D703A" w:rsidRPr="00BD6C34" w:rsidRDefault="008D703A" w:rsidP="008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оформления официальной документации по различным формам и видам международного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5A3415" w14:textId="77777777" w:rsidR="008D703A" w:rsidRPr="00BD6C34" w:rsidRDefault="008D703A" w:rsidP="008D703A">
      <w:pPr>
        <w:widowControl w:val="0"/>
        <w:spacing w:after="0" w:line="240" w:lineRule="auto"/>
        <w:ind w:right="160"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деловой этики, владеть этическими и правовыми нормами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8CD456" w14:textId="77777777" w:rsidR="008D703A" w:rsidRPr="00BD6C34" w:rsidRDefault="008D703A" w:rsidP="008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ориентироваться в различных социальных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BA9E64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Общеобразовательные компетенции:</w:t>
      </w:r>
    </w:p>
    <w:p w14:paraId="745B302D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- в области социально - культурной деятельности:</w:t>
      </w:r>
    </w:p>
    <w:p w14:paraId="695423FC" w14:textId="77777777" w:rsidR="008D703A" w:rsidRPr="00BD6C34" w:rsidRDefault="008D703A" w:rsidP="008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Обладать навыками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межличностных отношений и психологии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F55B21" w14:textId="77777777" w:rsidR="008D703A" w:rsidRPr="00BD6C34" w:rsidRDefault="008D703A" w:rsidP="008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процессом обучения в конфликтных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5DFFF" w14:textId="77777777" w:rsidR="008D703A" w:rsidRPr="00BD6C34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навыками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консультирования </w:t>
      </w:r>
      <w:r w:rsidRPr="00BD6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студентов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преподавателей и специалистов с учетом профиля будущей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F1FC3" w14:textId="77777777" w:rsidR="008D703A" w:rsidRPr="00BD6C34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понятийный аппарат, методологические основы и методы педагогики высшей школы; направления, закономерности и принципы развития системы высшего образования; передовой педагогический опыт и инновации в сфере высшей школы;</w:t>
      </w:r>
    </w:p>
    <w:p w14:paraId="26526BDC" w14:textId="77777777" w:rsidR="008D703A" w:rsidRPr="00C41D56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D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цифровой безопасности</w:t>
      </w:r>
      <w:r w:rsidRPr="00C41D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43009F9A" w14:textId="77777777" w:rsidR="008D703A" w:rsidRPr="00C41D56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Знать: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41D56">
        <w:rPr>
          <w:rFonts w:ascii="Times New Roman" w:eastAsia="Calibri" w:hAnsi="Times New Roman" w:cs="Times New Roman"/>
          <w:sz w:val="24"/>
          <w:szCs w:val="24"/>
          <w:lang w:eastAsia="ru-RU"/>
        </w:rPr>
        <w:t>о теоретических основах цифрового права, принципов, источников и норм цифрового права, отдельных цифровых технологий и цифровых процессов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9F7B822" w14:textId="77777777" w:rsidR="008D703A" w:rsidRPr="00C41D56" w:rsidRDefault="008D703A" w:rsidP="008D70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56">
        <w:rPr>
          <w:rFonts w:ascii="Times New Roman" w:hAnsi="Times New Roman" w:cs="Times New Roman"/>
          <w:b/>
          <w:sz w:val="24"/>
          <w:szCs w:val="24"/>
        </w:rPr>
        <w:t>Уметь:</w:t>
      </w:r>
      <w:r w:rsidRPr="00C41D56">
        <w:rPr>
          <w:rFonts w:ascii="Times New Roman" w:hAnsi="Times New Roman" w:cs="Times New Roman"/>
          <w:sz w:val="24"/>
          <w:szCs w:val="24"/>
        </w:rPr>
        <w:t xml:space="preserve"> </w:t>
      </w:r>
      <w:r w:rsidRPr="00C41D56">
        <w:rPr>
          <w:rFonts w:ascii="Times New Roman" w:eastAsia="Calibri" w:hAnsi="Times New Roman" w:cs="Times New Roman"/>
          <w:sz w:val="24"/>
          <w:szCs w:val="24"/>
          <w:lang w:eastAsia="ru-RU"/>
        </w:rPr>
        <w:t>внедрять информационно-коммуникационные технологии в данной сфере, использовать интернет-инструменты для достижения коммуникативных целей и анализа результата.</w:t>
      </w:r>
      <w:r w:rsidRPr="00C41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5F9404" w14:textId="77777777" w:rsidR="008D703A" w:rsidRPr="00BD6C34" w:rsidRDefault="008D703A" w:rsidP="008D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D56">
        <w:rPr>
          <w:rFonts w:ascii="Times New Roman" w:hAnsi="Times New Roman" w:cs="Times New Roman"/>
          <w:b/>
          <w:sz w:val="24"/>
          <w:szCs w:val="24"/>
        </w:rPr>
        <w:t xml:space="preserve">Владеть навыками: </w:t>
      </w:r>
      <w:r w:rsidRPr="00C41D56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обоснованных решений с применением информационно-коммуникационных технологий в профессиональной деятельности, а также работы с информацией в цифровой среде</w:t>
      </w:r>
      <w:r w:rsidRPr="00C41D56">
        <w:rPr>
          <w:rFonts w:ascii="Times New Roman" w:hAnsi="Times New Roman" w:cs="Times New Roman"/>
          <w:b/>
          <w:sz w:val="24"/>
          <w:szCs w:val="24"/>
        </w:rPr>
        <w:t>.</w:t>
      </w:r>
    </w:p>
    <w:p w14:paraId="10BE48FA" w14:textId="77777777" w:rsidR="008D703A" w:rsidRPr="00BD6C34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в области предпринимательской деятельности: </w:t>
      </w:r>
    </w:p>
    <w:p w14:paraId="6F026B78" w14:textId="77777777" w:rsidR="008D703A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методы государственного регулирования экономики, применять принципы и нормы, регулирующие предпринимательские и экономические отношения на практике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AE1D3D4" w14:textId="77777777" w:rsidR="008D703A" w:rsidRPr="00C41D56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D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области корпоративно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 деятельности:</w:t>
      </w:r>
    </w:p>
    <w:p w14:paraId="548841CF" w14:textId="77777777" w:rsidR="008D703A" w:rsidRPr="00C41D56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1D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Знать:</w:t>
      </w:r>
      <w:r w:rsidRPr="00C41D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теоретические знания о системе и содержании корпоративного законодательства, и закономерности его развития и проблемы защиты корпоративных прав</w:t>
      </w:r>
      <w:r w:rsidRPr="00C41D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C41D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A517B38" w14:textId="77777777" w:rsidR="008D703A" w:rsidRPr="00C41D56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1D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Уметь:</w:t>
      </w:r>
      <w:r w:rsidRPr="00C41D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применять нормативные правовые акты в корпоративном праве, реализовывать нормы материального и процессуального права в профессиональной деятельности защиты корпоративных прав. </w:t>
      </w:r>
    </w:p>
    <w:p w14:paraId="72F0BEB9" w14:textId="77777777" w:rsidR="008D703A" w:rsidRPr="00C41D56" w:rsidRDefault="008D703A" w:rsidP="008D703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Владеть:</w:t>
      </w:r>
      <w:r w:rsidRPr="00C41D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методикой применения материальных и процессуальных норм в профессиональной деятельности юриста в корпоративном праве.</w:t>
      </w:r>
    </w:p>
    <w:p w14:paraId="18D1C5EE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9.2 Професси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нальные (специальные) ключевые компетенции:</w:t>
      </w:r>
    </w:p>
    <w:p w14:paraId="42A30591" w14:textId="77777777" w:rsidR="008D703A" w:rsidRPr="00BD6C34" w:rsidRDefault="008D703A" w:rsidP="008D7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представление: </w:t>
      </w:r>
    </w:p>
    <w:p w14:paraId="031957CF" w14:textId="77777777" w:rsidR="008D703A" w:rsidRPr="00BD6C34" w:rsidRDefault="008D703A" w:rsidP="008D70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составления   юридических   документов,   экспертизы   нормативных  актов, составления исковых заявлений, написания научных статей и тезисов и  т.д.</w:t>
      </w:r>
    </w:p>
    <w:p w14:paraId="7E4A424A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самостоятельной исследовательской деятельности подведения итогов о проделанной   работе  в  виде   отчетов,   статей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DE0388" w14:textId="77777777" w:rsidR="008D703A" w:rsidRPr="00BD6C34" w:rsidRDefault="008D703A" w:rsidP="008D703A">
      <w:pPr>
        <w:tabs>
          <w:tab w:val="right" w:pos="10507"/>
          <w:tab w:val="right" w:pos="10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14:paraId="3D3A1900" w14:textId="77777777" w:rsidR="008D703A" w:rsidRPr="00BD6C34" w:rsidRDefault="008D703A" w:rsidP="008D703A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-оформлять   результаты   научных   исследований   (статьи,   доклады,  отчеты, депонированные рукописи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DDEF5D" w14:textId="77777777" w:rsidR="008D703A" w:rsidRPr="00BD6C34" w:rsidRDefault="008D703A" w:rsidP="008D70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-критически анализировать действующее 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76F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3F76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квалифицировать факты и обстоятельства, связанные с рисками нарушения законодательства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</w:p>
    <w:p w14:paraId="7534B5DF" w14:textId="77777777" w:rsidR="008D703A" w:rsidRPr="00BD6C34" w:rsidRDefault="008D703A" w:rsidP="008D70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-определить цель и формировать задачи, связанные с профессиональной  деятельностью:   оформлять   результаты   научных   исследований   (статьи,  доклады, отчеты, депонированные рукописи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</w:t>
      </w:r>
    </w:p>
    <w:p w14:paraId="02322C38" w14:textId="77777777" w:rsidR="008D703A" w:rsidRPr="00BD6C34" w:rsidRDefault="008D703A" w:rsidP="008D703A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навыки: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9D70BBA" w14:textId="77777777" w:rsidR="008D703A" w:rsidRPr="00BD6C34" w:rsidRDefault="008D703A" w:rsidP="008D703A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самостоятельной научно-исследовательской деятельности, требующие  широкого  образования в соответствующем направлении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</w:p>
    <w:p w14:paraId="29E9BEEF" w14:textId="77777777" w:rsidR="008D703A" w:rsidRPr="00BD6C34" w:rsidRDefault="008D703A" w:rsidP="008D70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-самостоятельной исследовательской деятельности подведения итогов о проделанной   работе  в  виде   отчетов,   рефератов,   статей,   оформленных соответствии   с   имеющимися   требованиями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</w:p>
    <w:p w14:paraId="074E9192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Быть  компетентными  в вопросах:</w:t>
      </w:r>
    </w:p>
    <w:p w14:paraId="6C335119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действующего  законодательства государства и вносимых  изменений   в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76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практического использования правовых средств и способов предотвращения и снижения рисков нарушения антимонопольного законодательства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7BB1BBB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государственной  </w:t>
      </w:r>
      <w:r w:rsidRPr="00BD6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правовой</w:t>
      </w: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социальной  политики  страны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30237AC6" w14:textId="77777777" w:rsidR="008D703A" w:rsidRPr="00BD6C34" w:rsidRDefault="008D703A" w:rsidP="008D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профессиональной этики </w:t>
      </w:r>
      <w:r w:rsidRPr="00BD6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юриста</w:t>
      </w:r>
      <w:r w:rsidRPr="00BD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29CD5A" w14:textId="77777777" w:rsidR="00631E60" w:rsidRDefault="00631E60"/>
    <w:sectPr w:rsidR="0063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3A"/>
    <w:rsid w:val="00487EDF"/>
    <w:rsid w:val="00631E60"/>
    <w:rsid w:val="008D703A"/>
    <w:rsid w:val="00A1181E"/>
    <w:rsid w:val="00CC139C"/>
    <w:rsid w:val="00C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CE44"/>
  <w15:chartTrackingRefBased/>
  <w15:docId w15:val="{07952933-51EB-4B38-ABD5-1149431E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2024-12-03T09:51:00Z</dcterms:created>
  <dcterms:modified xsi:type="dcterms:W3CDTF">2024-12-03T09:51:00Z</dcterms:modified>
</cp:coreProperties>
</file>