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28" w:rsidRDefault="00CC48E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227E28" w:rsidRDefault="00CC48E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II этапа Республиканского конкурса</w:t>
      </w: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научно-исследовательских работ студентов (НИРС)</w:t>
      </w: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образовательной программе</w:t>
      </w: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A02">
        <w:rPr>
          <w:rFonts w:ascii="Times New Roman" w:eastAsia="Times New Roman" w:hAnsi="Times New Roman" w:cs="Times New Roman"/>
          <w:b/>
          <w:bCs/>
          <w:sz w:val="28"/>
          <w:szCs w:val="28"/>
        </w:rPr>
        <w:t>6В04105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«Государственное и местное управление»</w:t>
      </w: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Астана, 2026</w:t>
      </w:r>
    </w:p>
    <w:p w:rsidR="00227E28" w:rsidRDefault="00227E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Настоящее Положение разработано в соответствии с Рекомендациями по организации и проведению ежегодного Республиканского конкурса научно-исследовательских работ студентов высших учебных заведений Республики Казахстан Министерства науки и высшего образования Республики Казахстан №____________ от _____________.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 Положение определяет порядок организации и проведения II этапа Республиканского конкурса научно-исследовательских работ студентов (далее — НИРС) по образовательной программе </w:t>
      </w:r>
      <w:r w:rsidRPr="00166A02">
        <w:rPr>
          <w:rFonts w:ascii="Times New Roman" w:eastAsia="Times New Roman" w:hAnsi="Times New Roman" w:cs="Times New Roman"/>
          <w:b/>
          <w:bCs/>
          <w:sz w:val="28"/>
          <w:szCs w:val="28"/>
        </w:rPr>
        <w:t>6В04105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 «Государственное и местное 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правила определения победителей II этапа, направляемых для участия в III этапе Республиканского конкурса НИРС.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Методическое, организационное и информационное сопровождение II этапа Республиканского конкурса НИРС осуществляется рабочей группой организационного комитета НИРС Учреждения образования «Университет «Туран-Астана».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II ЭТАПА РЕСПУБЛИКАНСКОГО КОНКУРСА НИРС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Целями II этапа Конкурса являются: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 развитие творческого и исследовательского потенциала студентов, повышение уровня их профессиональной подготовки в сфере государственного и местного управления;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выявление наиболее талантливых и перспективных обучающихся;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 стимулирование научно-исследовательской активности студентов;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 содействие развитию интеллектуального потенциала Республики Казахстан.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ЗАДАЧИ II ЭТАПА РЕСПУБЛИКАНСКОГО КОНКУРСА НИРС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повышение уровня профессиональных и теоретических знаний студентов;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развитие научно-исследовательской и проектной деятельности обучающихся;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 раскрытие научного и профессионального потенциала студентов;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 совершенствование навыков самостоятельной исследовательской работы.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УЧАСТНИКИ II ЭТАПА РЕСПУБЛИКАНСКОГО КОНКУРСА НИРС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 Участниками конкурса являются студенты высших учебных заведений Республики Казахстан, обучающиеся по образовательной программе </w:t>
      </w:r>
      <w:r w:rsidRPr="00166A02">
        <w:rPr>
          <w:rFonts w:ascii="Times New Roman" w:eastAsia="Times New Roman" w:hAnsi="Times New Roman" w:cs="Times New Roman"/>
          <w:sz w:val="28"/>
          <w:szCs w:val="28"/>
        </w:rPr>
        <w:t>6В04105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«Государственное и местное управление», занявшие первые места по итогам I этапа НИРС.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 Право выдвижения конкурсантов предоставляется ректору и ученому совету вуза, в котором обучается студент-победитель I этапа конкурса.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ОРГАНИЗАЦИИ И ПРОВЕДЕНИЯ II ЭТАПА КОНКУРСА НИРС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 Базовым вузом по проведению II этапа Республиканского конкурса НИРС по образовательной программе </w:t>
      </w:r>
      <w:r w:rsidRPr="00166A02">
        <w:rPr>
          <w:rFonts w:ascii="Times New Roman" w:eastAsia="Times New Roman" w:hAnsi="Times New Roman" w:cs="Times New Roman"/>
          <w:sz w:val="28"/>
          <w:szCs w:val="28"/>
        </w:rPr>
        <w:t>6В04105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«Государственное и местное управление» является Учреждение образования «Университет «Туран-Астана».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методическое, организационное и информационное обеспечение осуществляет Организационный комитет (Оргкомитет), состав которого утверждается приказом ректора Университета.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 рассматривает спорные вопросы, возникающие в ходе конкурса, и по итогам проведения направляет отчет в Министерство науки и высшего образования Республики Казахстан.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Рабочие языки конкурса: казахский, русский и английский.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I этапа конкурсная комиссия вуза направляет лучшие научные работы студентов для участия во II этапе.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 Высшее учебное заведение направляет в базовый вуз следующие материалы:</w:t>
      </w:r>
    </w:p>
    <w:p w:rsidR="00227E28" w:rsidRDefault="00CC48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научно-исследовательскую работу;</w:t>
      </w:r>
    </w:p>
    <w:p w:rsidR="00227E28" w:rsidRDefault="00CC48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аннотацию;</w:t>
      </w:r>
    </w:p>
    <w:p w:rsidR="00227E28" w:rsidRDefault="00CC48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отзыв научного руководителя о степени самостоятельности работы;</w:t>
      </w:r>
    </w:p>
    <w:p w:rsidR="00227E28" w:rsidRDefault="00CC48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об авторе и научном руководителе;</w:t>
      </w:r>
    </w:p>
    <w:p w:rsidR="00227E28" w:rsidRDefault="00CC48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сопроводительное письмо за подписью ректора (проректора) либо решение ученого совета о выдвижении работы.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 могут прилагаться акты внедрения, патенты, публикации.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 Сведения об авторе и научном руководителе представляются в отдельном запечатанном пакете. При коллективной работе указывается вклад каждого автора.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 Работы, оформленные с нарушением требований настоящего Положения, могут быть отклонены конкурсной комиссией с указанием причин.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 Представленные научные работы возврату не подлежат.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 Оргкомитет обеспечивает единые критерии оценки конкурсных работ.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 Заявка может быть отклонена при:</w:t>
      </w:r>
    </w:p>
    <w:p w:rsidR="00227E28" w:rsidRDefault="00CC48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несвоевременной подаче;</w:t>
      </w:r>
    </w:p>
    <w:p w:rsidR="00227E28" w:rsidRDefault="00CC48E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несоответствии требованиям оформления и содержания.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 Срок представления работ устанавливается Оргкомитетом ежегодно.</w:t>
      </w:r>
    </w:p>
    <w:p w:rsidR="00227E28" w:rsidRDefault="00227E28">
      <w:pPr>
        <w:spacing w:after="0" w:line="240" w:lineRule="auto"/>
        <w:ind w:firstLine="709"/>
        <w:jc w:val="both"/>
        <w:rPr>
          <w:rFonts w:ascii="SimSun" w:eastAsia="SimSun" w:hAnsi="SimSun" w:cs="SimSun"/>
          <w:sz w:val="24"/>
          <w:szCs w:val="24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5.9 Срок представления конкурсных работ для участия во II этапе конкурса — до 7 апреля 2026 года.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 КОНКУРСНАЯ КОМИССИЯ II ЭТАПА НИРС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 Для обеспечения объективной оценки формируется конкурсная комиссия и избирается председатель.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 В состав комиссии входят представители профессорско-преподавательского состава и специалисты практической сферы государственного управления.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 Комиссия рекомендует к награждению:</w:t>
      </w:r>
    </w:p>
    <w:p w:rsidR="00227E28" w:rsidRDefault="00CC48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место — диплом I степени (не более одной работы);</w:t>
      </w:r>
    </w:p>
    <w:p w:rsidR="00227E28" w:rsidRDefault="00CC48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 место — диплом II степени (не более двух работ);</w:t>
      </w:r>
    </w:p>
    <w:p w:rsidR="00227E28" w:rsidRDefault="00CC48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 место — диплом III степени (не более трех работ).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 Решения принимаются открытым голосованием при наличии не менее 2/3 состава комиссии. При равенстве голосов решающим является голос председателя.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 Материалы победителей направляются в Министерство науки и высшего образования Республики Казахстан.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 В Министерство представляются:</w:t>
      </w:r>
    </w:p>
    <w:p w:rsidR="00227E28" w:rsidRDefault="00CC4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рецензии сторонних организаций;</w:t>
      </w:r>
    </w:p>
    <w:p w:rsidR="00227E28" w:rsidRDefault="00CC4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обзор конкурсных работ;</w:t>
      </w:r>
    </w:p>
    <w:p w:rsidR="00227E28" w:rsidRDefault="00CC4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конкурсной комиссии.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 Функции комиссии ограничиваются оценкой конкурсных работ. По завершении конкурса комиссия вправе представить предложения по совершенствованию процедуры проведения НИРС.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ПОБЕДИТЕЛИ II ЭТАПА НИРС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 Победителем признается работа, набравшая наибольшее количество баллов.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 Итоги утверждаются Оргкомитетом на основании решения конкурсной комиссии.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 Победители награждаются дипломами I, II и III степени.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 ТРЕБОВАНИЯ К АКАДЕМИЧЕСКОЙ ЧЕСТНОСТИ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обязаны соблюдать академическую честность и не допускать: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использования чужих текстов без указания источника;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чрезмерных заимствований, ставящих под сомнение самостоятельность работы;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перефразирования без корректного цитирования;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применения технических средств сокрытия заимствований.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Работы, содержащие признаки плагиата или нарушений академической честности, к рассмотрению не допускаются.</w:t>
      </w:r>
    </w:p>
    <w:p w:rsidR="00227E28" w:rsidRDefault="00227E28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 ПОРЯДОК ПРЕДОСТАВЛЕНИЯ ДОКУМЕНТОВ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регистрации предоставляются:</w:t>
      </w:r>
    </w:p>
    <w:p w:rsidR="00227E28" w:rsidRDefault="00CC4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участника (Приложение А);</w:t>
      </w:r>
    </w:p>
    <w:p w:rsidR="00227E28" w:rsidRDefault="00CC4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I этапа (Приложение Б);</w:t>
      </w:r>
    </w:p>
    <w:p w:rsidR="00227E28" w:rsidRDefault="00CC4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участника (Приложение В);</w:t>
      </w:r>
    </w:p>
    <w:p w:rsidR="00227E28" w:rsidRDefault="00CC4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аннотация (Приложение Г);</w:t>
      </w:r>
    </w:p>
    <w:p w:rsidR="00227E28" w:rsidRDefault="00CC4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отзыв научного руководителя; </w:t>
      </w:r>
    </w:p>
    <w:p w:rsidR="00227E28" w:rsidRDefault="00CC4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научная работа, оформленная согласно требованиям (Приложение Д).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 направляются в Оргкомитет Университета «Туран-Астана» в электронном виде и на бумажном носителе.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</w:t>
      </w:r>
    </w:p>
    <w:p w:rsidR="00227E28" w:rsidRDefault="00CC48EF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Оценка научно-исследовательских работ проводится конкурсной комиссией по следующим критериям:</w:t>
      </w:r>
    </w:p>
    <w:tbl>
      <w:tblPr>
        <w:tblStyle w:val="a6"/>
        <w:tblW w:w="9182" w:type="dxa"/>
        <w:tblLook w:val="04A0" w:firstRow="1" w:lastRow="0" w:firstColumn="1" w:lastColumn="0" w:noHBand="0" w:noVBand="1"/>
      </w:tblPr>
      <w:tblGrid>
        <w:gridCol w:w="761"/>
        <w:gridCol w:w="6779"/>
        <w:gridCol w:w="1642"/>
      </w:tblGrid>
      <w:tr w:rsidR="00227E28">
        <w:trPr>
          <w:trHeight w:val="28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227E28">
        <w:trPr>
          <w:trHeight w:val="27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теме и ОП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7E28">
        <w:trPr>
          <w:trHeight w:val="28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исследования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7E28">
        <w:trPr>
          <w:trHeight w:val="28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Методологическая обоснованность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7E28">
        <w:trPr>
          <w:trHeight w:val="27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и научный стиль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7E28">
        <w:trPr>
          <w:trHeight w:val="28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идей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7E28">
        <w:trPr>
          <w:trHeight w:val="288"/>
        </w:trPr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7E28">
        <w:trPr>
          <w:trHeight w:val="278"/>
        </w:trPr>
        <w:tc>
          <w:tcPr>
            <w:tcW w:w="0" w:type="auto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227E28" w:rsidRDefault="00CC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227E28" w:rsidRDefault="00227E28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pStyle w:val="a5"/>
        <w:tabs>
          <w:tab w:val="left" w:pos="660"/>
          <w:tab w:val="left" w:pos="880"/>
          <w:tab w:val="left" w:pos="1100"/>
        </w:tabs>
        <w:spacing w:before="0" w:beforeAutospacing="0" w:afterAutospacing="0"/>
        <w:ind w:firstLineChars="125" w:firstLine="35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11. РЕКОМЕНДУЕМЫЕ НАПРАВЛЕНИЯ НАУЧНО-ИССЛЕДОВАТЕЛЬСКИХ РАБОТ</w:t>
      </w:r>
    </w:p>
    <w:p w:rsidR="00227E28" w:rsidRDefault="00CC48EF">
      <w:pPr>
        <w:pStyle w:val="a5"/>
        <w:spacing w:before="0" w:beforeAutospacing="0" w:after="0" w:afterAutospacing="0"/>
        <w:ind w:firstLineChars="125" w:firstLine="35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Научно-исследовательские работы студентов, представляемые на конкурс, должны соответствовать образовательной программе </w:t>
      </w:r>
      <w:r>
        <w:rPr>
          <w:rStyle w:val="a4"/>
          <w:b w:val="0"/>
          <w:bCs w:val="0"/>
          <w:color w:val="0000FF"/>
          <w:sz w:val="28"/>
          <w:szCs w:val="28"/>
        </w:rPr>
        <w:t>6В04105- «Государственное и местное управление»</w:t>
      </w:r>
      <w:r>
        <w:rPr>
          <w:color w:val="0000FF"/>
          <w:sz w:val="28"/>
          <w:szCs w:val="28"/>
        </w:rPr>
        <w:t xml:space="preserve"> и могут выполняться по следующим направлениям: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Современные тенденции развития системы государственного управления в Республике Казахстан.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Цифровизация государственного управления и развитие электронного правительства.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Совершенствование системы местного государственного управления и местного самоуправления.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Региональная политика и социально-экономическое развитие территорий.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Стратегическое и программное планирование в системе государственного управления.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lastRenderedPageBreak/>
        <w:t>Оценка эффективности государственных программ и проектов.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Развитие системы государственных услуг и повышение их качества.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Антикоррупционная политика и механизмы обеспечения прозрачности государственного управления.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Государственное регулирование социально-экономических процессов.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Управление устойчивым развитием регионов.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Взаимодействие государства, бизнеса и общества в системе публичного управления.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Инновационные методы управления в государственном секторе.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Развитие человеческого капитала в системе государственного управления.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Цифровые технологии и аналитические инструменты в публичном управлении.</w:t>
      </w:r>
    </w:p>
    <w:p w:rsidR="00227E28" w:rsidRDefault="00CC48EF">
      <w:pPr>
        <w:numPr>
          <w:ilvl w:val="0"/>
          <w:numId w:val="7"/>
        </w:numPr>
        <w:tabs>
          <w:tab w:val="clear" w:pos="425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Совершенствование механизмов стратегического развития регионов Республики Казахстан.</w:t>
      </w:r>
    </w:p>
    <w:p w:rsidR="00227E28" w:rsidRDefault="00CC48EF">
      <w:pPr>
        <w:pStyle w:val="a5"/>
        <w:spacing w:before="0" w:beforeAutospacing="0" w:after="0" w:afterAutospacing="0"/>
        <w:ind w:firstLineChars="125" w:firstLine="350"/>
        <w:jc w:val="both"/>
        <w:rPr>
          <w:color w:val="0000FF"/>
          <w:sz w:val="28"/>
          <w:szCs w:val="28"/>
        </w:rPr>
      </w:pPr>
      <w:r>
        <w:rPr>
          <w:rStyle w:val="a3"/>
          <w:color w:val="0000FF"/>
          <w:sz w:val="28"/>
          <w:szCs w:val="28"/>
        </w:rPr>
        <w:t>Тематика научно-исследовательских работ может быть уточнена в рамках указанных направлений.</w:t>
      </w:r>
    </w:p>
    <w:p w:rsidR="00227E28" w:rsidRDefault="00227E28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  <w:sectPr w:rsidR="00227E28">
          <w:pgSz w:w="11906" w:h="16838"/>
          <w:pgMar w:top="1138" w:right="562" w:bottom="1138" w:left="1699" w:header="706" w:footer="706" w:gutter="0"/>
          <w:paperSrc w:first="7" w:other="7"/>
          <w:cols w:space="708"/>
          <w:docGrid w:linePitch="360"/>
        </w:sectPr>
      </w:pP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А </w:t>
      </w: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Ректору Университета «Туран-Астана» </w:t>
      </w: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к.э.н., профессору </w:t>
      </w:r>
      <w:r>
        <w:rPr>
          <w:rFonts w:ascii="Times New Roman" w:hAnsi="Times New Roman" w:cs="Times New Roman"/>
          <w:color w:val="0000FF"/>
          <w:sz w:val="28"/>
          <w:szCs w:val="28"/>
        </w:rPr>
        <w:t>Джапаровой Г.А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. </w:t>
      </w: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________________________ </w:t>
      </w: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 участника, наименование ВУЗа </w:t>
      </w: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Прошу допустить меня к участию во II этапе Республиканского конкурса научно-исследовательских работ студентов.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Подпись, дата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27E28">
          <w:pgSz w:w="11906" w:h="16838"/>
          <w:pgMar w:top="1138" w:right="562" w:bottom="1138" w:left="1699" w:header="706" w:footer="706" w:gutter="0"/>
          <w:paperSrc w:first="7" w:other="7"/>
          <w:cols w:space="708"/>
          <w:docGrid w:linePitch="360"/>
        </w:sectPr>
      </w:pP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Б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конкурсной комиссии I этапа (внутривузовского) НИРС </w:t>
      </w: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___________________вуза по разделу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НИРС по разделу__________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утверждена приказом ректора вуза от__________________ года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№__________ в количестве_______________ человек.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комиссии присутствовали__________ человек.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конкурс НИРС_____ года по разделу _______________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поступило__________ работ ( __________студентов,_______ научных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руководителей)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научные работы студентов, конкурсная комиссия вуза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решила представить к награждению: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Дипломами Министерства I степени ___________ работ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Дипломами Министерства II степени___________ работ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Дипломами Министерства III степени__________ работ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Денежными премиями вузов__________ работ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Далее приводится перечень работ с указанием автора (авторов), высшего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заведения, научного руководителя.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конкурсной комиссии_______________________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конкурсной комиссии__________________________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комиссии________________________________________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27E28">
          <w:pgSz w:w="11906" w:h="16838"/>
          <w:pgMar w:top="1138" w:right="562" w:bottom="1138" w:left="1699" w:header="706" w:footer="706" w:gutter="0"/>
          <w:paperSrc w:first="7" w:other="7"/>
          <w:cols w:space="708"/>
          <w:docGrid w:linePitch="360"/>
        </w:sectPr>
      </w:pP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В </w:t>
      </w:r>
    </w:p>
    <w:p w:rsidR="00227E28" w:rsidRDefault="00227E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во II этапе Республиканского конкурса НИРС, проводимого Университетом «Туран-Астана» </w:t>
      </w:r>
    </w:p>
    <w:p w:rsidR="00227E28" w:rsidRDefault="00227E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9"/>
        <w:gridCol w:w="4440"/>
      </w:tblGrid>
      <w:tr w:rsidR="00227E28">
        <w:trPr>
          <w:trHeight w:val="583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вуза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E28">
        <w:trPr>
          <w:trHeight w:val="562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Город 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E28">
        <w:trPr>
          <w:trHeight w:val="583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Ф.И.О. студента 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E28">
        <w:trPr>
          <w:trHeight w:val="1729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Контактные данные студента (дом. адрес, мобильный телефон, </w:t>
            </w:r>
          </w:p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e-mail) 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E28">
        <w:trPr>
          <w:trHeight w:val="1044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программа, курс 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E28">
        <w:trPr>
          <w:trHeight w:val="1729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Рабочий язык для участия в конкурсе (казахский, русский, английский)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указать 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7E28">
        <w:trPr>
          <w:trHeight w:val="1729"/>
        </w:trPr>
        <w:tc>
          <w:tcPr>
            <w:tcW w:w="4439" w:type="dxa"/>
          </w:tcPr>
          <w:p w:rsidR="00227E28" w:rsidRDefault="00CC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Ф.И.О., должность научного руководителя (мобильный телефон, e-mail) </w:t>
            </w:r>
          </w:p>
        </w:tc>
        <w:tc>
          <w:tcPr>
            <w:tcW w:w="4440" w:type="dxa"/>
          </w:tcPr>
          <w:p w:rsidR="00227E28" w:rsidRDefault="0022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27E28">
          <w:pgSz w:w="11906" w:h="16838"/>
          <w:pgMar w:top="1138" w:right="562" w:bottom="1138" w:left="1699" w:header="706" w:footer="706" w:gutter="0"/>
          <w:paperSrc w:first="7" w:other="7"/>
          <w:cols w:space="708"/>
          <w:docGrid w:linePitch="360"/>
        </w:sectPr>
      </w:pP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Г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научно-исследовательской работы*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Государственный рубрикатор научно- технической информации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ВУЗ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Год завершения работы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Объем работ: ______с.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Количество приложений: _______с.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Количество иллюстраций: _______с.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Количество таблиц: _______с.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Количество источников литературы: ________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работы: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1.Цели и задачи научно-исследовательской работы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2.Методы проведенных исследований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3.Основные результаты научного исследования (научные, практические)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4.Наличие документов об использовании научных результатов (да, нет)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Подписи авторов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объем аннотации 200-300 слов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27E28">
          <w:pgSz w:w="11906" w:h="16838"/>
          <w:pgMar w:top="1138" w:right="562" w:bottom="1138" w:left="1699" w:header="706" w:footer="706" w:gutter="0"/>
          <w:paperSrc w:first="7" w:other="7"/>
          <w:cols w:space="708"/>
          <w:docGrid w:linePitch="360"/>
        </w:sectPr>
      </w:pPr>
    </w:p>
    <w:p w:rsidR="00227E28" w:rsidRDefault="00CC48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Д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содержанию и оформлению научно-исследовательской работы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НАУЧНО-ИССЛЕДОВАТЕЛЬСКОЙ РАБОТЕ ДОЛЖНЫ БЫТЬ ОТРАЖЕНЫ СЛЕДУЮЩИЕ РАЗДЕЛЫ: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Титульный лист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Содержание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Введение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Основной раздел (включает литературный обзор по теме исследования, методологию написания исследования, анализа результатов, практическую значимость научной работы)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Заключение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Список использованной литературы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Приложение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ПЕЧАТНОМУ ОФОРМЛЕНИЮ НАУЧНО-ИССЛЕДОВАТЕЛЬСКОЙ РАБОТЫ: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Научная работа должна быть отпечатана на компьютере.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Размер шрифта 14 - Times New Roman, межстрочный интервал – 1.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Поля: левая сторона – 3 см, правая сторона – 1 см, верхняя и нижняя сторона - 2 см. абзацный отступ – 1,25 см.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Объем работы не должен превышать 40 страниц, но не менее 25 страниц (без приложений)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научной работы необходимо соблюдать равномерную плотность, контрастность и четкость изображения. В работе должны быть четкие, не расплывшиеся линии, буквы, цифры и знаки.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Наименования таких структурных элементов научной работы как «СОДЕРЖАНИЕ», «ВВЕДЕНИЕ», «ЗАКЛЮЧЕНИЕ», «СПИСОК ИСПОЛЬЗОВАННОЙ ЛИТЕРАТУРЫ», «ПРИЛОЖЕНИЯ», а также названия разделов основного текста работы следует печатать заглавными буквами, «жирным» шрифтом в середине строки без точки.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Заголовки параграфов следует начинать с абзацного отступа и печатать, начиная с прописных букв, «жирным» шрифтом без точки в конце.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текстом и заголовками структурных элементов и разделов работы используется так называемая «пустая строка».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Введение, разделы основной части научной работы, заключение, список использованной литературы, приложения начинаются с новой страницы.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Номера страницы проставляют в центре нижней части листа без точки.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Иллюстрации (чертежи, графики, схемы, диаграммы и т.д.) следует располагать непосредственно после текста, в котором они упоминаются впервые, или на следующей странице. На все иллюстрации должны быть даны ссылки в научной работе.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Иллюстрации должны иметь название, которое помещают под иллюстрацией посередине строки. Иллюстрация обозначается словом «Рисунок». Расстояние между рисунком и текстом определяется одной «пустой строкой». Начертание шрифта у примечания на рисунке – «Times New Roman», кегль 12.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Таблицы. Таблицу применяют для лучшей наглядности и удобства сравнения. Название таблицы должно отражать ее содержание, быть точным. Название таблицы следует помещать над таблицей слева, без отступа с ее номером через тире. При переносе части таблицы название помещают только над первой частью таблицы, нижнюю горизонтальную черту, ограничивающую таблицу не проводят, над другими частями пишут слово «Продолжение таблицы» и указывают ее номер. 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 в научной работе. При ссылке следует писать «таблица» с указанием ее номера. Допускается при необходимости применение меньшего размера шрифта в таблице, чем в тексте, но не менее 10. </w:t>
      </w: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оформления таблицы: 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E28" w:rsidRDefault="00CC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Таблица 1 – Динамика государственных расходов Республики Казахстан (2019–2024 гг.)</w:t>
      </w:r>
    </w:p>
    <w:p w:rsidR="00227E28" w:rsidRDefault="00227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1920"/>
        <w:gridCol w:w="1755"/>
        <w:gridCol w:w="1601"/>
        <w:gridCol w:w="2119"/>
        <w:gridCol w:w="1440"/>
      </w:tblGrid>
      <w:tr w:rsidR="00227E28"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Год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649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>Общие государственные расходы, трлн тг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649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>Расходы на социальную сферу, трлн тг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649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>Расходы на образование, трлн тг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649B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>Расходы на здравоохранение, трлн тг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zh-CN"/>
              </w:rPr>
              <w:t>Доля госрасходов в ВВП, %</w:t>
            </w:r>
          </w:p>
        </w:tc>
      </w:tr>
      <w:tr w:rsidR="00227E28">
        <w:trPr>
          <w:trHeight w:val="305"/>
        </w:trPr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14,2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6,8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2,3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20,2</w:t>
            </w:r>
          </w:p>
        </w:tc>
      </w:tr>
      <w:tr w:rsidR="00227E28"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17,1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8,5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23,4</w:t>
            </w:r>
          </w:p>
        </w:tc>
      </w:tr>
      <w:tr w:rsidR="00227E28"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18,8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9,4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3,1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22,7</w:t>
            </w:r>
          </w:p>
        </w:tc>
      </w:tr>
      <w:tr w:rsidR="00227E28"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20,4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10,3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3,5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2,6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23,1</w:t>
            </w:r>
          </w:p>
        </w:tc>
      </w:tr>
      <w:tr w:rsidR="00227E28"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22,6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11,4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3,9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2,9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23,8</w:t>
            </w:r>
          </w:p>
        </w:tc>
      </w:tr>
      <w:tr w:rsidR="00227E28">
        <w:tc>
          <w:tcPr>
            <w:tcW w:w="865" w:type="dxa"/>
          </w:tcPr>
          <w:p w:rsidR="00227E28" w:rsidRDefault="00CC4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2024*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24,1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12,2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4,2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3,1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27E28" w:rsidRDefault="00CC48EF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  <w:t>24,0</w:t>
            </w:r>
          </w:p>
        </w:tc>
      </w:tr>
      <w:tr w:rsidR="00227E28">
        <w:trPr>
          <w:trHeight w:val="210"/>
        </w:trPr>
        <w:tc>
          <w:tcPr>
            <w:tcW w:w="9700" w:type="dxa"/>
            <w:gridSpan w:val="6"/>
          </w:tcPr>
          <w:p w:rsidR="00227E28" w:rsidRDefault="00CC48EF">
            <w:pPr>
              <w:spacing w:after="0" w:line="240" w:lineRule="auto"/>
              <w:rPr>
                <w:rFonts w:ascii="Times New Roman" w:eastAsia="SimSun" w:hAnsi="Times New Roman" w:cs="Times New Roman"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Примечание: источник [1]</w:t>
            </w:r>
          </w:p>
        </w:tc>
      </w:tr>
    </w:tbl>
    <w:p w:rsidR="00227E28" w:rsidRDefault="00227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sectPr w:rsidR="00227E28">
      <w:pgSz w:w="11906" w:h="16838"/>
      <w:pgMar w:top="1138" w:right="562" w:bottom="1138" w:left="1699" w:header="706" w:footer="70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15" w:rsidRDefault="00C27215">
      <w:pPr>
        <w:spacing w:line="240" w:lineRule="auto"/>
      </w:pPr>
      <w:r>
        <w:separator/>
      </w:r>
    </w:p>
  </w:endnote>
  <w:endnote w:type="continuationSeparator" w:id="0">
    <w:p w:rsidR="00C27215" w:rsidRDefault="00C2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15" w:rsidRDefault="00C27215">
      <w:pPr>
        <w:spacing w:after="0"/>
      </w:pPr>
      <w:r>
        <w:separator/>
      </w:r>
    </w:p>
  </w:footnote>
  <w:footnote w:type="continuationSeparator" w:id="0">
    <w:p w:rsidR="00C27215" w:rsidRDefault="00C272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45D1FD"/>
    <w:multiLevelType w:val="singleLevel"/>
    <w:tmpl w:val="BE45D1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9C56E92"/>
    <w:multiLevelType w:val="singleLevel"/>
    <w:tmpl w:val="D9C56E92"/>
    <w:lvl w:ilvl="0">
      <w:start w:val="10"/>
      <w:numFmt w:val="decimal"/>
      <w:suff w:val="space"/>
      <w:lvlText w:val="%1."/>
      <w:lvlJc w:val="left"/>
    </w:lvl>
  </w:abstractNum>
  <w:abstractNum w:abstractNumId="2" w15:restartNumberingAfterBreak="0">
    <w:nsid w:val="20521B30"/>
    <w:multiLevelType w:val="multilevel"/>
    <w:tmpl w:val="20521B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5AC9"/>
    <w:multiLevelType w:val="multilevel"/>
    <w:tmpl w:val="2EC15A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2944F2C"/>
    <w:multiLevelType w:val="multilevel"/>
    <w:tmpl w:val="52944F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0A24281"/>
    <w:multiLevelType w:val="multilevel"/>
    <w:tmpl w:val="70A24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D20E8"/>
    <w:multiLevelType w:val="multilevel"/>
    <w:tmpl w:val="79BD20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35"/>
    <w:rsid w:val="000249CB"/>
    <w:rsid w:val="00026EC2"/>
    <w:rsid w:val="00166A02"/>
    <w:rsid w:val="00221340"/>
    <w:rsid w:val="00227E28"/>
    <w:rsid w:val="002649BB"/>
    <w:rsid w:val="002A7235"/>
    <w:rsid w:val="00321FD7"/>
    <w:rsid w:val="00592EB7"/>
    <w:rsid w:val="005959A5"/>
    <w:rsid w:val="005A1166"/>
    <w:rsid w:val="00623F8E"/>
    <w:rsid w:val="006975BE"/>
    <w:rsid w:val="007C510C"/>
    <w:rsid w:val="009E25A1"/>
    <w:rsid w:val="00AE6EAF"/>
    <w:rsid w:val="00C27215"/>
    <w:rsid w:val="00CC48EF"/>
    <w:rsid w:val="00F74D44"/>
    <w:rsid w:val="06BB2D1A"/>
    <w:rsid w:val="0747167F"/>
    <w:rsid w:val="0C345014"/>
    <w:rsid w:val="1C5046FF"/>
    <w:rsid w:val="1FF13AA8"/>
    <w:rsid w:val="45C534FB"/>
    <w:rsid w:val="47AF19AB"/>
    <w:rsid w:val="4B2E2DF5"/>
    <w:rsid w:val="56020926"/>
    <w:rsid w:val="5F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3BC7A-B71E-4FB5-8DED-AD43095B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Куралай Елшибекова</dc:creator>
  <cp:lastModifiedBy>User</cp:lastModifiedBy>
  <cp:revision>4</cp:revision>
  <dcterms:created xsi:type="dcterms:W3CDTF">2026-04-07T11:38:00Z</dcterms:created>
  <dcterms:modified xsi:type="dcterms:W3CDTF">2026-04-07T11:43:00Z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9A9EDAF4DB78449BA252F0B758998037_13</vt:lpwstr>
  </property>
</Properties>
</file>