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5" w:rsidRDefault="00411155" w:rsidP="008C7AD8">
      <w:pPr>
        <w:rPr>
          <w:b/>
          <w:bCs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0</wp:posOffset>
            </wp:positionV>
            <wp:extent cx="1181100" cy="1200150"/>
            <wp:effectExtent l="19050" t="0" r="0" b="0"/>
            <wp:wrapSquare wrapText="bothSides"/>
            <wp:docPr id="2" name="Рисунок 1" descr="C:\Users\Администратор\Desktop\Логотип 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Логотип У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155" w:rsidRPr="009F2235" w:rsidRDefault="00411155" w:rsidP="008C7AD8">
      <w:pPr>
        <w:rPr>
          <w:b/>
          <w:bCs/>
          <w:sz w:val="16"/>
          <w:szCs w:val="16"/>
          <w:lang w:val="kk-KZ"/>
        </w:rPr>
      </w:pPr>
    </w:p>
    <w:p w:rsidR="00411155" w:rsidRPr="0091333F" w:rsidRDefault="00411155" w:rsidP="008C7AD8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kk-KZ"/>
        </w:rPr>
        <w:t>ТҰРАН-АСТАНА</w:t>
      </w:r>
      <w:r>
        <w:rPr>
          <w:b/>
          <w:bCs/>
          <w:sz w:val="28"/>
          <w:szCs w:val="28"/>
        </w:rPr>
        <w:t>»</w:t>
      </w:r>
      <w:r w:rsidRPr="0091333F">
        <w:rPr>
          <w:b/>
          <w:bCs/>
          <w:sz w:val="28"/>
          <w:szCs w:val="28"/>
          <w:lang w:val="kk-KZ"/>
        </w:rPr>
        <w:t xml:space="preserve"> УНИВЕРСИТЕТІ</w:t>
      </w:r>
    </w:p>
    <w:p w:rsidR="00411155" w:rsidRDefault="00411155" w:rsidP="008C7AD8">
      <w:pPr>
        <w:rPr>
          <w:b/>
          <w:bCs/>
          <w:sz w:val="28"/>
          <w:szCs w:val="28"/>
          <w:lang w:val="kk-KZ"/>
        </w:rPr>
      </w:pPr>
    </w:p>
    <w:p w:rsidR="00411155" w:rsidRPr="00BB6E8E" w:rsidRDefault="00411155" w:rsidP="008C7AD8">
      <w:pPr>
        <w:rPr>
          <w:sz w:val="28"/>
          <w:szCs w:val="28"/>
          <w:lang w:val="kk-KZ"/>
        </w:rPr>
      </w:pPr>
    </w:p>
    <w:p w:rsidR="00411155" w:rsidRPr="00BB6E8E" w:rsidRDefault="00411155" w:rsidP="008C7AD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411155" w:rsidRPr="00BB6E8E" w:rsidRDefault="00411155" w:rsidP="008C7AD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1B1E68" w:rsidRDefault="001B1E68" w:rsidP="008C7AD8">
      <w:pPr>
        <w:shd w:val="clear" w:color="auto" w:fill="FFFFFF"/>
        <w:autoSpaceDE w:val="0"/>
        <w:autoSpaceDN w:val="0"/>
        <w:adjustRightInd w:val="0"/>
        <w:ind w:left="4820"/>
        <w:jc w:val="center"/>
        <w:rPr>
          <w:b/>
          <w:sz w:val="28"/>
          <w:szCs w:val="28"/>
        </w:rPr>
      </w:pPr>
    </w:p>
    <w:p w:rsidR="00411155" w:rsidRPr="00DE5F5F" w:rsidRDefault="00DE5F5F" w:rsidP="008C7AD8">
      <w:pPr>
        <w:shd w:val="clear" w:color="auto" w:fill="FFFFFF"/>
        <w:autoSpaceDE w:val="0"/>
        <w:autoSpaceDN w:val="0"/>
        <w:adjustRightInd w:val="0"/>
        <w:ind w:left="467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БЕКІТЕМІН</w:t>
      </w:r>
    </w:p>
    <w:p w:rsidR="00DE5F5F" w:rsidRDefault="00DE5F5F" w:rsidP="008C7AD8">
      <w:pPr>
        <w:shd w:val="clear" w:color="auto" w:fill="FFFFFF"/>
        <w:autoSpaceDE w:val="0"/>
        <w:autoSpaceDN w:val="0"/>
        <w:adjustRightInd w:val="0"/>
        <w:ind w:left="467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«Т</w:t>
      </w:r>
      <w:r>
        <w:rPr>
          <w:b/>
          <w:sz w:val="28"/>
          <w:szCs w:val="28"/>
          <w:lang w:val="kk-KZ"/>
        </w:rPr>
        <w:t>ұ</w:t>
      </w:r>
      <w:r>
        <w:rPr>
          <w:b/>
          <w:sz w:val="28"/>
          <w:szCs w:val="28"/>
        </w:rPr>
        <w:t>ран-Астана»университе</w:t>
      </w:r>
      <w:r>
        <w:rPr>
          <w:b/>
          <w:sz w:val="28"/>
          <w:szCs w:val="28"/>
          <w:lang w:val="kk-KZ"/>
        </w:rPr>
        <w:t>ті</w:t>
      </w:r>
      <w:r>
        <w:rPr>
          <w:b/>
          <w:sz w:val="28"/>
          <w:szCs w:val="28"/>
        </w:rPr>
        <w:t xml:space="preserve"> </w:t>
      </w:r>
    </w:p>
    <w:p w:rsidR="00DE5F5F" w:rsidRDefault="00DE5F5F" w:rsidP="008C7AD8">
      <w:pPr>
        <w:shd w:val="clear" w:color="auto" w:fill="FFFFFF"/>
        <w:autoSpaceDE w:val="0"/>
        <w:autoSpaceDN w:val="0"/>
        <w:adjustRightInd w:val="0"/>
        <w:ind w:left="467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Оқу кеңесінің төрайымы</w:t>
      </w:r>
    </w:p>
    <w:p w:rsidR="001B1E68" w:rsidRPr="00DE5F5F" w:rsidRDefault="001B1E68" w:rsidP="008C7AD8">
      <w:pPr>
        <w:shd w:val="clear" w:color="auto" w:fill="FFFFFF"/>
        <w:autoSpaceDE w:val="0"/>
        <w:autoSpaceDN w:val="0"/>
        <w:adjustRightInd w:val="0"/>
        <w:ind w:left="4678"/>
        <w:jc w:val="center"/>
        <w:rPr>
          <w:b/>
          <w:sz w:val="28"/>
          <w:szCs w:val="28"/>
          <w:lang w:val="kk-KZ"/>
        </w:rPr>
      </w:pPr>
      <w:r w:rsidRPr="00DE5F5F">
        <w:rPr>
          <w:b/>
          <w:sz w:val="28"/>
          <w:szCs w:val="28"/>
          <w:lang w:val="kk-KZ"/>
        </w:rPr>
        <w:t>____________ Джапарова Г.А.</w:t>
      </w:r>
    </w:p>
    <w:p w:rsidR="001B1E68" w:rsidRPr="00DE5F5F" w:rsidRDefault="00F17BC9" w:rsidP="008C7AD8">
      <w:pPr>
        <w:shd w:val="clear" w:color="auto" w:fill="FFFFFF"/>
        <w:autoSpaceDE w:val="0"/>
        <w:autoSpaceDN w:val="0"/>
        <w:adjustRightInd w:val="0"/>
        <w:ind w:left="4678"/>
        <w:jc w:val="center"/>
        <w:rPr>
          <w:sz w:val="28"/>
          <w:szCs w:val="28"/>
          <w:lang w:val="kk-KZ"/>
        </w:rPr>
      </w:pPr>
      <w:r w:rsidRPr="00DE5F5F">
        <w:rPr>
          <w:sz w:val="28"/>
          <w:szCs w:val="28"/>
          <w:lang w:val="kk-KZ"/>
        </w:rPr>
        <w:t xml:space="preserve">2017 </w:t>
      </w:r>
      <w:r>
        <w:rPr>
          <w:sz w:val="28"/>
          <w:szCs w:val="28"/>
          <w:lang w:val="kk-KZ"/>
        </w:rPr>
        <w:t xml:space="preserve">жылғы </w:t>
      </w:r>
      <w:r w:rsidRPr="00DE5F5F">
        <w:rPr>
          <w:sz w:val="28"/>
          <w:szCs w:val="28"/>
          <w:lang w:val="kk-KZ"/>
        </w:rPr>
        <w:t xml:space="preserve">«29» </w:t>
      </w:r>
      <w:r>
        <w:rPr>
          <w:sz w:val="28"/>
          <w:szCs w:val="28"/>
          <w:lang w:val="kk-KZ"/>
        </w:rPr>
        <w:t>маусым</w:t>
      </w:r>
      <w:r w:rsidRPr="00DE5F5F">
        <w:rPr>
          <w:sz w:val="28"/>
          <w:szCs w:val="28"/>
          <w:lang w:val="kk-KZ"/>
        </w:rPr>
        <w:t xml:space="preserve"> </w:t>
      </w:r>
      <w:r w:rsidR="001B1E68" w:rsidRPr="00DE5F5F">
        <w:rPr>
          <w:sz w:val="28"/>
          <w:szCs w:val="28"/>
          <w:lang w:val="kk-KZ"/>
        </w:rPr>
        <w:t xml:space="preserve">№ 11 </w:t>
      </w:r>
      <w:r w:rsidR="00DE5F5F">
        <w:rPr>
          <w:sz w:val="28"/>
          <w:szCs w:val="28"/>
          <w:lang w:val="kk-KZ"/>
        </w:rPr>
        <w:t>хаттама</w:t>
      </w:r>
      <w:r w:rsidR="001B1E68" w:rsidRPr="00DE5F5F">
        <w:rPr>
          <w:sz w:val="28"/>
          <w:szCs w:val="28"/>
          <w:lang w:val="kk-KZ"/>
        </w:rPr>
        <w:t xml:space="preserve"> </w:t>
      </w:r>
    </w:p>
    <w:p w:rsidR="00411155" w:rsidRPr="00DE5F5F" w:rsidRDefault="00411155" w:rsidP="008C7AD8">
      <w:pPr>
        <w:shd w:val="clear" w:color="auto" w:fill="FFFFFF"/>
        <w:autoSpaceDE w:val="0"/>
        <w:autoSpaceDN w:val="0"/>
        <w:adjustRightInd w:val="0"/>
        <w:ind w:left="4820"/>
        <w:rPr>
          <w:b/>
          <w:sz w:val="28"/>
          <w:szCs w:val="28"/>
          <w:lang w:val="kk-KZ"/>
        </w:rPr>
      </w:pPr>
    </w:p>
    <w:p w:rsidR="00411155" w:rsidRPr="00BB6E8E" w:rsidRDefault="00411155" w:rsidP="008C7AD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411155" w:rsidRPr="00DE5F5F" w:rsidRDefault="00411155" w:rsidP="008C7AD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411155" w:rsidRDefault="00411155" w:rsidP="008C7AD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5A64B4" w:rsidRPr="0003465A" w:rsidRDefault="005A64B4" w:rsidP="008C7AD8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:rsidR="00411155" w:rsidRPr="00411155" w:rsidRDefault="00411155" w:rsidP="008C7AD8">
      <w:pPr>
        <w:shd w:val="clear" w:color="auto" w:fill="FFFFFF"/>
        <w:suppressAutoHyphens/>
        <w:jc w:val="center"/>
        <w:rPr>
          <w:b/>
          <w:sz w:val="28"/>
          <w:szCs w:val="28"/>
          <w:lang w:val="kk-KZ"/>
        </w:rPr>
      </w:pPr>
      <w:bookmarkStart w:id="0" w:name="_GoBack"/>
    </w:p>
    <w:p w:rsidR="00411155" w:rsidRPr="0003465A" w:rsidRDefault="00411155" w:rsidP="008C7AD8">
      <w:pPr>
        <w:suppressAutoHyphens/>
        <w:jc w:val="center"/>
        <w:rPr>
          <w:lang w:val="kk-KZ"/>
        </w:rPr>
      </w:pPr>
    </w:p>
    <w:p w:rsidR="00DE5F5F" w:rsidRPr="00DE5F5F" w:rsidRDefault="00DE5F5F" w:rsidP="008C7AD8">
      <w:pPr>
        <w:suppressAutoHyphens/>
        <w:jc w:val="center"/>
        <w:rPr>
          <w:b/>
          <w:sz w:val="28"/>
          <w:szCs w:val="28"/>
          <w:lang w:val="kk-KZ"/>
        </w:rPr>
      </w:pPr>
      <w:r w:rsidRPr="00DE5F5F">
        <w:rPr>
          <w:b/>
          <w:sz w:val="28"/>
          <w:szCs w:val="28"/>
          <w:lang w:val="kk-KZ"/>
        </w:rPr>
        <w:t>БІЛІМ БЕРУ БАҒДАРЛАМАЛАРЫ БОЙЫНША</w:t>
      </w:r>
    </w:p>
    <w:p w:rsidR="00DE5F5F" w:rsidRDefault="00DE5F5F" w:rsidP="008C7AD8">
      <w:pPr>
        <w:suppressAutoHyphens/>
        <w:jc w:val="center"/>
        <w:rPr>
          <w:b/>
          <w:sz w:val="28"/>
          <w:szCs w:val="28"/>
          <w:lang w:val="kk-KZ"/>
        </w:rPr>
      </w:pPr>
      <w:r w:rsidRPr="00DE5F5F">
        <w:rPr>
          <w:b/>
          <w:sz w:val="28"/>
          <w:szCs w:val="28"/>
          <w:lang w:val="kk-KZ"/>
        </w:rPr>
        <w:t>МАМАНДАРДЫ ДАЯРЛАУ</w:t>
      </w:r>
    </w:p>
    <w:p w:rsidR="00DE5F5F" w:rsidRPr="00DE5F5F" w:rsidRDefault="00DE5F5F" w:rsidP="008C7AD8">
      <w:pPr>
        <w:suppressAutoHyphens/>
        <w:jc w:val="center"/>
        <w:rPr>
          <w:b/>
          <w:sz w:val="28"/>
          <w:szCs w:val="28"/>
          <w:lang w:val="kk-KZ"/>
        </w:rPr>
      </w:pPr>
      <w:r w:rsidRPr="00DE5F5F">
        <w:rPr>
          <w:b/>
          <w:sz w:val="28"/>
          <w:szCs w:val="28"/>
          <w:lang w:val="kk-KZ"/>
        </w:rPr>
        <w:t xml:space="preserve"> САПА</w:t>
      </w:r>
      <w:r>
        <w:rPr>
          <w:b/>
          <w:sz w:val="28"/>
          <w:szCs w:val="28"/>
          <w:lang w:val="kk-KZ"/>
        </w:rPr>
        <w:t>СЫНА КЕПІЛДІК БЕРУ</w:t>
      </w:r>
      <w:r w:rsidRPr="00DE5F5F">
        <w:rPr>
          <w:b/>
          <w:sz w:val="28"/>
          <w:szCs w:val="28"/>
          <w:lang w:val="kk-KZ"/>
        </w:rPr>
        <w:t xml:space="preserve"> САЯСАТЫ</w:t>
      </w:r>
    </w:p>
    <w:p w:rsidR="00DE5F5F" w:rsidRPr="00DE5F5F" w:rsidRDefault="00DE5F5F" w:rsidP="008C7AD8">
      <w:pPr>
        <w:suppressAutoHyphens/>
        <w:jc w:val="center"/>
        <w:rPr>
          <w:b/>
          <w:sz w:val="28"/>
          <w:szCs w:val="28"/>
          <w:lang w:val="kk-KZ"/>
        </w:rPr>
      </w:pPr>
    </w:p>
    <w:bookmarkEnd w:id="0"/>
    <w:p w:rsidR="00411155" w:rsidRPr="00DE5F5F" w:rsidRDefault="00411155" w:rsidP="008C7AD8">
      <w:pPr>
        <w:suppressAutoHyphens/>
        <w:jc w:val="both"/>
        <w:rPr>
          <w:sz w:val="28"/>
          <w:szCs w:val="28"/>
          <w:lang w:val="kk-KZ"/>
        </w:rPr>
      </w:pPr>
    </w:p>
    <w:p w:rsidR="00411155" w:rsidRPr="0003465A" w:rsidRDefault="00411155" w:rsidP="008C7AD8">
      <w:pPr>
        <w:suppressAutoHyphens/>
        <w:jc w:val="both"/>
        <w:rPr>
          <w:lang w:val="kk-KZ"/>
        </w:rPr>
      </w:pPr>
    </w:p>
    <w:p w:rsidR="00411155" w:rsidRPr="0003465A" w:rsidRDefault="00411155" w:rsidP="008C7AD8">
      <w:pPr>
        <w:suppressAutoHyphens/>
        <w:jc w:val="both"/>
        <w:rPr>
          <w:lang w:val="kk-KZ"/>
        </w:rPr>
      </w:pPr>
    </w:p>
    <w:p w:rsidR="00411155" w:rsidRPr="0003465A" w:rsidRDefault="00411155" w:rsidP="008C7AD8">
      <w:pPr>
        <w:suppressAutoHyphens/>
        <w:jc w:val="both"/>
        <w:rPr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03465A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Default="00411155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1B1E68" w:rsidRDefault="001B1E68" w:rsidP="008C7AD8">
      <w:pPr>
        <w:suppressAutoHyphens/>
        <w:jc w:val="center"/>
        <w:rPr>
          <w:b/>
          <w:sz w:val="32"/>
          <w:szCs w:val="32"/>
          <w:lang w:val="kk-KZ"/>
        </w:rPr>
      </w:pPr>
    </w:p>
    <w:p w:rsidR="00411155" w:rsidRPr="00411155" w:rsidRDefault="00431222" w:rsidP="008C7AD8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  <w:lang w:eastAsia="ru-RU"/>
        </w:rPr>
        <w:pict>
          <v:oval id="_x0000_s1028" style="position:absolute;left:0;text-align:left;margin-left:231.5pt;margin-top:35.05pt;width:9.5pt;height:12.25pt;z-index:251662336" stroked="f"/>
        </w:pict>
      </w:r>
      <w:r>
        <w:rPr>
          <w:b/>
          <w:noProof/>
          <w:sz w:val="28"/>
          <w:szCs w:val="28"/>
        </w:rPr>
        <w:pict>
          <v:oval id="_x0000_s1027" style="position:absolute;left:0;text-align:left;margin-left:235.1pt;margin-top:23.95pt;width:18.75pt;height:18.75pt;z-index:251661312" stroked="f"/>
        </w:pict>
      </w:r>
      <w:r w:rsidR="00411155" w:rsidRPr="00411155">
        <w:rPr>
          <w:b/>
          <w:sz w:val="28"/>
          <w:szCs w:val="28"/>
          <w:lang w:val="kk-KZ"/>
        </w:rPr>
        <w:t>АСТАНА 2017</w:t>
      </w:r>
    </w:p>
    <w:p w:rsidR="00DE5F5F" w:rsidRPr="00F17BC9" w:rsidRDefault="00DE5F5F" w:rsidP="008C7AD8">
      <w:pPr>
        <w:rPr>
          <w:rFonts w:cs="Times New Roman"/>
          <w:b/>
          <w:szCs w:val="24"/>
          <w:lang w:val="kk-KZ"/>
        </w:rPr>
      </w:pPr>
      <w:r w:rsidRPr="00F17BC9">
        <w:rPr>
          <w:rFonts w:cs="Times New Roman"/>
          <w:b/>
          <w:szCs w:val="24"/>
          <w:lang w:val="kk-KZ"/>
        </w:rPr>
        <w:br w:type="page"/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rPr>
          <w:b/>
          <w:sz w:val="24"/>
          <w:szCs w:val="24"/>
          <w:lang w:val="kk-KZ"/>
        </w:rPr>
      </w:pPr>
      <w:r w:rsidRPr="00F17BC9">
        <w:rPr>
          <w:b/>
          <w:sz w:val="24"/>
          <w:szCs w:val="24"/>
          <w:lang w:val="kk-KZ"/>
        </w:rPr>
        <w:lastRenderedPageBreak/>
        <w:t>1. ЖАЛПЫ ЕРЕЖЕЛЕР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1. Осы құжат "Тұран-Астана" университетінің білім беру бағдарламалары бойынша мамандарды даярлау сапасына кепілдік беру саясатын реттейді.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 xml:space="preserve">2. Сапа кепілдігінің саясаты "Тұран-Астана" университеті түлектерінің дайындық сапасы кепілдігінің маңызды екенін </w:t>
      </w:r>
      <w:r>
        <w:rPr>
          <w:sz w:val="24"/>
          <w:szCs w:val="24"/>
          <w:lang w:val="kk-KZ"/>
        </w:rPr>
        <w:t>т</w:t>
      </w:r>
      <w:r w:rsidRPr="00F17BC9">
        <w:rPr>
          <w:sz w:val="24"/>
          <w:szCs w:val="24"/>
          <w:lang w:val="kk-KZ"/>
        </w:rPr>
        <w:t>ан</w:t>
      </w:r>
      <w:r>
        <w:rPr>
          <w:sz w:val="24"/>
          <w:szCs w:val="24"/>
          <w:lang w:val="kk-KZ"/>
        </w:rPr>
        <w:t>ып-білу</w:t>
      </w:r>
      <w:r w:rsidRPr="00F17BC9">
        <w:rPr>
          <w:sz w:val="24"/>
          <w:szCs w:val="24"/>
          <w:lang w:val="kk-KZ"/>
        </w:rPr>
        <w:t xml:space="preserve"> мәдениетін дамытуға, университеттің оң имиджін қалыптастыруға бағытталған.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</w:p>
    <w:p w:rsidR="00DE5F5F" w:rsidRPr="00F17BC9" w:rsidRDefault="00DE5F5F" w:rsidP="008C7AD8">
      <w:pPr>
        <w:pStyle w:val="2"/>
        <w:tabs>
          <w:tab w:val="left" w:pos="1409"/>
        </w:tabs>
        <w:spacing w:after="0"/>
        <w:rPr>
          <w:b/>
          <w:sz w:val="24"/>
          <w:szCs w:val="24"/>
          <w:lang w:val="kk-KZ"/>
        </w:rPr>
      </w:pPr>
      <w:r w:rsidRPr="00F17BC9">
        <w:rPr>
          <w:b/>
          <w:sz w:val="24"/>
          <w:szCs w:val="24"/>
          <w:lang w:val="kk-KZ"/>
        </w:rPr>
        <w:t>2. САПА КЕПІЛДІГІ САЯСАТЫНЫҢ МАҚСАТЫ, РӘСІМДЕРІ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1. "Тұран-Астана" университетінің мамандарын даярлау сапасына кепілдік беру саясатының мақсаты: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1.1) білім алушыларды зерттеу жұмысының қазіргі заманғы әдістері мен технологияларымен таныстыру; оқу процесіне ғылыми жетістіктерді енгізу нәтижесінде анықталатын оқыту мен зерттеу жұмысының арасындағы қатынастар. Бұл процедураны кафедра оқытушылары, факультеттердің оқу-әдістемелік бюросы, университеттің ғылыми-техникалық кеңесі, бөлімшелер, жұмыс берушілер, бизнес-қауымдастықтар және басқа да ұйымдар өкілдері оқу сабақтары, рефераттар, курстық және бітіру жұмыстарын орындау барысында, кәсіби практикадан өту кезінде жүргізеді.;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2.2) университеттің ұлттық және халықаралық аккредитациядан өтуінен көрінетін сапаға қатысты стратегияны іске асыру: білікті ғылыми-педагогикалық кадрларды тарту; білім алушылардың түрлі деңгейлерде (кафедра, факультет, университет) оқыту сапасына мониторинг жүргізу: білім алушылардың үздік ғылыми-зерттеу жұмысына конкурстар өткізу; университеттің материалдық - техникалық базасын жақсарту; әртүрлі іс-шараларға (конференцияларға, дөңгелек үстелдерге, көрмелерге және т. б.) қатысу.); мемлекеттік, қоғамдық ұйымдармен, жұмыс берушілермен, бизнес-қоғамдастықтардың өкілдерімен, оқу, оқу-әдістемелік, ғылыми-зерттеу, тәрбие, өндірістік-шаруашылық жұмыс түрлері бойынша мүдделі тұлғалармен ынтымақтастық;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1.3) сапа кепілдігі жүйесін барлық деңгейде ұйымдастыру: оқу тобы; кафедра; деканат; Түлектер; Жұмыс берушілер.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 "Тұран-Астана" университетінде мамандарды даярлау САПАСЫНЫҢ КЕПІЛІ саясатының келесі рәсімдері қабылданды: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2.1) кәсіптік бағдарлау, барлық мүдделі тараптардың оқуға деген оң уәждемесін жасау, талапкерлердің түсу сынақтары;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2.2) күтілетін оқыту нәтижелері мен құзыреттіліктерді ескере отырып жеке траекторияларды қалыптастыру;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2.3) оқу жоспарларын әзірлеу, олардың мазмұнының нормативтік талаптарға сәйкестігін бақылау: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2.4) білім алушылардың ағымдағы білімін бақылау, аралық аттестаттау мониторингі;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2.5) білім алушылардың пәндік олимпиадаларға, ғылыми жобалар курстарына қатысу нәтижелерінің мониторингі;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2.6) білім алушылардың кәсіптік практикадан өту қорытындыларының мониторингі;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2.7) бітірушілерді қорытынды мемлекеттік аттестаттау мониторингі;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2.8) университет қызметінің барлық түрлерінің ресурстармен қамтамасыз етілуіне мониторинг жүргізу.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</w:p>
    <w:p w:rsidR="00DE5F5F" w:rsidRPr="00F17BC9" w:rsidRDefault="00DE5F5F" w:rsidP="008C7AD8">
      <w:pPr>
        <w:pStyle w:val="2"/>
        <w:tabs>
          <w:tab w:val="left" w:pos="1409"/>
        </w:tabs>
        <w:spacing w:after="0"/>
        <w:rPr>
          <w:b/>
          <w:sz w:val="24"/>
          <w:szCs w:val="24"/>
          <w:lang w:val="kk-KZ"/>
        </w:rPr>
      </w:pPr>
      <w:r w:rsidRPr="00F17BC9">
        <w:rPr>
          <w:b/>
          <w:sz w:val="24"/>
          <w:szCs w:val="24"/>
          <w:lang w:val="kk-KZ"/>
        </w:rPr>
        <w:t>3. САПА КЕПІЛДІГІ ЖҮЙЕСІ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Білім беру бағдарламаларының сапа кепілдігі: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3.1) Оқу бағдарламаларында (силлабустарда) көрсетілген критерийлерге сәйкес күтілетін оқыту нәтижелеріне қол жеткізуге бағытталған білім беру бағдарламаларын іске асыру);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3.2) білім беру бағдарламаларының мазмұнының өзектілігін бақылау;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3.3) оқытудың әртүрлі нысандары мен түрлеріне қойылатын талаптарды қамтамасыз ету;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lastRenderedPageBreak/>
        <w:t>3.4) оқытудың қолжетімді ресурстарының болуы;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3.5) мамандықтар мен пәндердің оқу-әдістемелік кешендерінің болуы;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3.6) білім алушылардың үлгерімі мен жетістіктерінің мониторингі;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3.7) басшылық өкілдері, деканаттар және кафедра меңгерушілері оқу сабақтары мен емтихандарға бақылау арқылы қатысу;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3.8) оқытушылардың өзара қатысуы;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3.9) университет қызметінің түрлері бойынша білім алушыларға, ПОҚ, құрылымдық бөлімшелердің қызметкерлеріне, жұмыс берушілерге және басқа да мүдделі тұлғаларға сауалнама жүргізу;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3.10) білім беру бағдарламаларын аккредиттеуден өту;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3.11) экономиканың нақты секторлары, бизнес-қоғамдастық, ғылыми жұртшылық арасындағы өзара іс-қимыл;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3.12) білім алушылар мен ПОҚ сапа кепілдігі рәсімдеріне қатысуы;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3.13) білім алушылардың, ПОҚ уәждемесін қамтамасыз ету. оқу, оқу-әдістемелік, ғылыми және тәрбиелік қызмет түрлерін сапалы қолдануға;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3.14) ПОҚ білім алушылармен, қызметкерлермен, жұмыс берушілермен, бизнес-қауымдастық өкілдерімен, мүдделі тұлғалармен кері байланысты қамтамасыз ету;</w:t>
      </w:r>
    </w:p>
    <w:p w:rsidR="00DE5F5F" w:rsidRPr="00F17BC9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3.15) ЖОО-ны басқару жүйесінің ашықтығын, оның ішінде бюджетті бөлуді, білім алушыларға, ПОҚ-ға, ата-аналарға басшылықтың ашықтығы мен қолжетімділігін қамтамасыз ету;</w:t>
      </w:r>
    </w:p>
    <w:p w:rsidR="002A462E" w:rsidRDefault="00DE5F5F" w:rsidP="008C7AD8">
      <w:pPr>
        <w:pStyle w:val="2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sz w:val="24"/>
          <w:szCs w:val="24"/>
          <w:lang w:val="kk-KZ"/>
        </w:rPr>
      </w:pPr>
      <w:r w:rsidRPr="00F17BC9">
        <w:rPr>
          <w:sz w:val="24"/>
          <w:szCs w:val="24"/>
          <w:lang w:val="kk-KZ"/>
        </w:rPr>
        <w:t>3.16) материалдық, қаржылық және адами ресурстардың жеткіліктілігін қамтамасыз ету.</w:t>
      </w:r>
    </w:p>
    <w:p w:rsidR="00DE5F5F" w:rsidRPr="00DE5F5F" w:rsidRDefault="00DE5F5F" w:rsidP="008C7AD8">
      <w:pPr>
        <w:pStyle w:val="2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b/>
          <w:sz w:val="24"/>
          <w:szCs w:val="24"/>
          <w:lang w:val="kk-KZ"/>
        </w:rPr>
      </w:pP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b/>
          <w:sz w:val="24"/>
          <w:szCs w:val="24"/>
          <w:lang w:val="kk-KZ"/>
        </w:rPr>
      </w:pPr>
      <w:r w:rsidRPr="00DE5F5F">
        <w:rPr>
          <w:b/>
          <w:sz w:val="24"/>
          <w:szCs w:val="24"/>
          <w:lang w:val="kk-KZ"/>
        </w:rPr>
        <w:t>4. БІЛІМ АЛУШЫЛАРДЫҢ БІЛІМ ДЕҢГЕЙІН БАҒАЛАУ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"Тұран-Астана" университетінде білім алушылардың білім деңгейі нормативтік құжаттарда регламенттелген өлшемдер негізінде жүйелі процедуралардың көмегімен бағаланады.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Білім алушылардың білім деңгейін бағалау рәсімдері: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4.1) күтілетін оқу нәтижелеріне сәйкес жасалған және білім беру бағдарламаларының мақсаттарына жауап береді;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4.2) білім алушыларды оқытудың одан әрі процесіне және білім алушылардың білімін меңгерудегі жетістіктеріне, тиісті біліктілікті беру үшін қажетті біліктерді, Дағдылар мен құзыреттілікті қалыптастырудағы олардың бағасының ықпалын түсінетін мамандармен жүргізіледі;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4.3) білім алушылардың сабақтарда болмау себептерін ескереді (ауруы немесе дәлелді себептер бойынша);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4.4) университетте белгіленген рәсімдерге сәйкес бағалау процесінің объективтілігіне кепілдік береді.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b/>
          <w:sz w:val="24"/>
          <w:szCs w:val="24"/>
          <w:lang w:val="kk-KZ"/>
        </w:rPr>
      </w:pPr>
    </w:p>
    <w:p w:rsidR="00DE5F5F" w:rsidRPr="00DE5F5F" w:rsidRDefault="00DE5F5F" w:rsidP="008C7AD8">
      <w:pPr>
        <w:pStyle w:val="2"/>
        <w:tabs>
          <w:tab w:val="left" w:pos="1409"/>
        </w:tabs>
        <w:spacing w:after="0"/>
        <w:rPr>
          <w:b/>
          <w:sz w:val="24"/>
          <w:szCs w:val="24"/>
          <w:lang w:val="kk-KZ"/>
        </w:rPr>
      </w:pPr>
      <w:r w:rsidRPr="00DE5F5F">
        <w:rPr>
          <w:b/>
          <w:sz w:val="24"/>
          <w:szCs w:val="24"/>
          <w:lang w:val="kk-KZ"/>
        </w:rPr>
        <w:t>5. ПРОФЕССОР-ОҚЫТУШЫЛАР ҚҰРАМЫНЫҢ САПА ЖӘНЕ ҚҰЗЫРЕТТІЛІК КЕПІЛДІГІ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Білім беру қызметінің басқару саясаты және оның жұмыс істеу тиімділігі университет стратегиясында қойылған мақсаттарға жету үшін қажетті оқу, оқу-әдістемелік, ғылыми, тәрбиелік, Қаржы-шаруашылық қызметті жүзеге асыратын құрылымдық бөлімшелер арасындағы тұрақты өзара байланыс бірлігін қамтамасыз ететін жоғары тиімді үйлестірілген университеттің ұйымдық құрылымын құруға негізделген.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Университеттің профессорлық-оқытушылық құрамы (бұдан әрі-ПОҚ) оқу процесінің негізгі субъектісі болып табылады, тиімді оқу қызметін ұйымдастыру үшін, сондай-ақ пәндерді оқыту сапасымен қанағаттану мәселесі бойынша кері байланысты қамтамасыз ету үшін қажетті білімі мен түсінігін, іскерліктері мен тәжірибесін меңгерген.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ПОҚ сапасы конкурстық іріктеу жүйесімен қамтамасыз етіледі.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lastRenderedPageBreak/>
        <w:t>Университеттің барлық қызметкерлері мен ПОҚ бөлімшелер туралы ережелерде, лауазымдық нұсқаулықтарда көрсетілген міндеттемелер мен құқықтардың нақты шеңберіне ие. Лауазымдық нұсқаулықтар нақты лауазымдарға әзірленген, бұл міндеттер мен құқықтарды пайдалануды болдырмайды.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</w:p>
    <w:p w:rsidR="00DE5F5F" w:rsidRPr="00DE5F5F" w:rsidRDefault="00DE5F5F" w:rsidP="008C7AD8">
      <w:pPr>
        <w:pStyle w:val="2"/>
        <w:tabs>
          <w:tab w:val="left" w:pos="1409"/>
          <w:tab w:val="left" w:pos="2595"/>
        </w:tabs>
        <w:spacing w:after="0"/>
        <w:rPr>
          <w:b/>
          <w:sz w:val="24"/>
          <w:szCs w:val="24"/>
          <w:lang w:val="kk-KZ"/>
        </w:rPr>
      </w:pPr>
      <w:r w:rsidRPr="00DE5F5F">
        <w:rPr>
          <w:b/>
          <w:sz w:val="24"/>
          <w:szCs w:val="24"/>
          <w:lang w:val="kk-KZ"/>
        </w:rPr>
        <w:t>6. РЕСУРСТАР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Қызмет түрлерін жүзеге асыру кезінде "Тұран-Астана" университеті материалдық-техникалық, оқу-зертханалық базаларға, оқу, Қаржы-шаруашылық, ғылыми-зерттеу, тәрбие жұмыстарын жүргізуге қойылатын міндетті талаптарды реттейтін нормативтік құжаттарды басшылыққа алады.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Университеттің ақпараттық-коммуникативтік білім беру кеңістігі ақпараттық ресурстар мен телекоммуникациялық технологиялардың, аппараттық құрылғылардың (компьютерлік, коммуникациялық, көшіру-көбейту және проекциялық жабдықтар), жергілікті желілердің, бағдарламалық өнімдердің, оқу-тәрбие процесін ақпараттық қамтамасыз етуге, оқу орнының қызметкерлерін басқару мен корпоративтік мәдениетті қалыптастыруға арналған ақпаратты сақтау және өңдеу жүйелерінің біріктірілген жиынтығымен ұсынылған.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Университетте "Platonus" ААЖ жұмыс істейді, ресми сайты бар www.turan-astana.kz ескерту.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</w:p>
    <w:p w:rsidR="00DE5F5F" w:rsidRPr="00DE5F5F" w:rsidRDefault="00DE5F5F" w:rsidP="008C7AD8">
      <w:pPr>
        <w:pStyle w:val="2"/>
        <w:tabs>
          <w:tab w:val="left" w:pos="1409"/>
        </w:tabs>
        <w:spacing w:after="0"/>
        <w:rPr>
          <w:b/>
          <w:sz w:val="24"/>
          <w:szCs w:val="24"/>
          <w:lang w:val="kk-KZ"/>
        </w:rPr>
      </w:pPr>
      <w:r w:rsidRPr="00DE5F5F">
        <w:rPr>
          <w:b/>
          <w:sz w:val="24"/>
          <w:szCs w:val="24"/>
          <w:lang w:val="kk-KZ"/>
        </w:rPr>
        <w:t>7. АҚПАРАТТЫ БАСҚАРУ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"Тұран-Астана" университетінде сапа кепілдігін қамтамасыз ету үшін университет қызметінің барлық бағыттарының тиімді менеджменті үшін қажетті ақпаратты жинау, талдау, өңдеу жүргізіледі. Ол үшін "Тұран-Астана" университетінде барлық қажетті мәліметтер бар: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 xml:space="preserve">7.1) оқу құжаттамасының болуы (білім алушылардың сабаққа қатысу журналдары, "Platonus" ААЖ білім алушылардың білімін ағымдық бақылаудың электрондық журналы, емтихан ведомостары және т. б.); 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7.2) университет қызметінің бағыттары бойынша білім алушыларға, ПОҚ, қызметкерлерге, жұмыс берушілерге сауалнама жүргізу нәтижелері;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7.3) университет қызметінің негізгі бағыттары мониторингінің нәтижесі;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7.4) ақпараттық-талдау материалдары;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7.5) білім алушылардың үлгерім деңгейі мониторингінің нәтижелері;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7.6) еңбек нарығында түлектердің сұранысқа мониторинг нәтижелері;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7.7) университет қызметіне әртүрлі факторлардың әсерін талдау нәтижелері.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Білім алушылар өз пікірін білдіруге мүмкіндігі бар.</w:t>
      </w:r>
    </w:p>
    <w:p w:rsidR="00DE5F5F" w:rsidRPr="00DE5F5F" w:rsidRDefault="00DE5F5F" w:rsidP="008C7AD8">
      <w:pPr>
        <w:pStyle w:val="2"/>
        <w:tabs>
          <w:tab w:val="left" w:pos="1409"/>
        </w:tabs>
        <w:spacing w:after="0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және олардың жақсаруына ықпал ету.</w:t>
      </w:r>
    </w:p>
    <w:p w:rsidR="00DE5F5F" w:rsidRPr="00DE5F5F" w:rsidRDefault="00DE5F5F" w:rsidP="008C7AD8">
      <w:pPr>
        <w:pStyle w:val="2"/>
        <w:shd w:val="clear" w:color="auto" w:fill="auto"/>
        <w:tabs>
          <w:tab w:val="left" w:pos="1409"/>
        </w:tabs>
        <w:spacing w:after="0" w:line="240" w:lineRule="auto"/>
        <w:ind w:firstLine="709"/>
        <w:jc w:val="both"/>
        <w:rPr>
          <w:sz w:val="24"/>
          <w:szCs w:val="24"/>
          <w:lang w:val="kk-KZ"/>
        </w:rPr>
      </w:pPr>
      <w:r w:rsidRPr="00DE5F5F">
        <w:rPr>
          <w:sz w:val="24"/>
          <w:szCs w:val="24"/>
          <w:lang w:val="kk-KZ"/>
        </w:rPr>
        <w:t>"Тұран-Астана" университетінің әлеуметтік рөлі іске асырылатын білім беру бағдарламалары, күтілетін нәтижелер, қосымша біліктілік, оқыту процесінде қолданылатын бағалау рәсімдері және білім алушыларға арналған даму мүмкіндіктері туралы ақпараттандырудан тұрады.</w:t>
      </w:r>
    </w:p>
    <w:sectPr w:rsidR="00DE5F5F" w:rsidRPr="00DE5F5F" w:rsidSect="00A62400">
      <w:footerReference w:type="default" r:id="rId8"/>
      <w:pgSz w:w="11906" w:h="16838"/>
      <w:pgMar w:top="1134" w:right="737" w:bottom="1134" w:left="1701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FD" w:rsidRDefault="00AB64FD" w:rsidP="005D38B6">
      <w:r>
        <w:separator/>
      </w:r>
    </w:p>
  </w:endnote>
  <w:endnote w:type="continuationSeparator" w:id="1">
    <w:p w:rsidR="00AB64FD" w:rsidRDefault="00AB64FD" w:rsidP="005D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5867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38B6" w:rsidRPr="005D38B6" w:rsidRDefault="00431222">
        <w:pPr>
          <w:pStyle w:val="a8"/>
          <w:jc w:val="center"/>
          <w:rPr>
            <w:sz w:val="20"/>
            <w:szCs w:val="20"/>
          </w:rPr>
        </w:pPr>
        <w:r w:rsidRPr="005D38B6">
          <w:rPr>
            <w:sz w:val="20"/>
            <w:szCs w:val="20"/>
          </w:rPr>
          <w:fldChar w:fldCharType="begin"/>
        </w:r>
        <w:r w:rsidR="005D38B6" w:rsidRPr="005D38B6">
          <w:rPr>
            <w:sz w:val="20"/>
            <w:szCs w:val="20"/>
          </w:rPr>
          <w:instrText xml:space="preserve"> PAGE   \* MERGEFORMAT </w:instrText>
        </w:r>
        <w:r w:rsidRPr="005D38B6">
          <w:rPr>
            <w:sz w:val="20"/>
            <w:szCs w:val="20"/>
          </w:rPr>
          <w:fldChar w:fldCharType="separate"/>
        </w:r>
        <w:r w:rsidR="006157D2">
          <w:rPr>
            <w:noProof/>
            <w:sz w:val="20"/>
            <w:szCs w:val="20"/>
          </w:rPr>
          <w:t>1</w:t>
        </w:r>
        <w:r w:rsidRPr="005D38B6">
          <w:rPr>
            <w:sz w:val="20"/>
            <w:szCs w:val="20"/>
          </w:rPr>
          <w:fldChar w:fldCharType="end"/>
        </w:r>
      </w:p>
    </w:sdtContent>
  </w:sdt>
  <w:p w:rsidR="005D38B6" w:rsidRDefault="005D38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FD" w:rsidRDefault="00AB64FD" w:rsidP="005D38B6">
      <w:r>
        <w:separator/>
      </w:r>
    </w:p>
  </w:footnote>
  <w:footnote w:type="continuationSeparator" w:id="1">
    <w:p w:rsidR="00AB64FD" w:rsidRDefault="00AB64FD" w:rsidP="005D3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950"/>
    <w:multiLevelType w:val="multilevel"/>
    <w:tmpl w:val="85F8E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B03DD"/>
    <w:multiLevelType w:val="hybridMultilevel"/>
    <w:tmpl w:val="7BE4547A"/>
    <w:lvl w:ilvl="0" w:tplc="E2F0A9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96E5F"/>
    <w:multiLevelType w:val="multilevel"/>
    <w:tmpl w:val="1F1E2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04FFB"/>
    <w:multiLevelType w:val="multilevel"/>
    <w:tmpl w:val="85F8E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F5BD5"/>
    <w:multiLevelType w:val="multilevel"/>
    <w:tmpl w:val="863C52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92EE2"/>
    <w:multiLevelType w:val="hybridMultilevel"/>
    <w:tmpl w:val="7FD6C9D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175"/>
    <w:rsid w:val="001B1E68"/>
    <w:rsid w:val="002A462E"/>
    <w:rsid w:val="00411155"/>
    <w:rsid w:val="00431222"/>
    <w:rsid w:val="005128B6"/>
    <w:rsid w:val="005A64B4"/>
    <w:rsid w:val="005D38B6"/>
    <w:rsid w:val="006157D2"/>
    <w:rsid w:val="006F748F"/>
    <w:rsid w:val="0079119A"/>
    <w:rsid w:val="007B6027"/>
    <w:rsid w:val="007B79FD"/>
    <w:rsid w:val="008658AF"/>
    <w:rsid w:val="0089538A"/>
    <w:rsid w:val="008C7AD8"/>
    <w:rsid w:val="00911072"/>
    <w:rsid w:val="00942462"/>
    <w:rsid w:val="009B60EE"/>
    <w:rsid w:val="00A50EA2"/>
    <w:rsid w:val="00A62400"/>
    <w:rsid w:val="00AB3344"/>
    <w:rsid w:val="00AB4F4B"/>
    <w:rsid w:val="00AB64FD"/>
    <w:rsid w:val="00AC1DD8"/>
    <w:rsid w:val="00CF5DC6"/>
    <w:rsid w:val="00DC4C4D"/>
    <w:rsid w:val="00DE5F5F"/>
    <w:rsid w:val="00E17175"/>
    <w:rsid w:val="00E256F6"/>
    <w:rsid w:val="00E746E4"/>
    <w:rsid w:val="00E9282A"/>
    <w:rsid w:val="00F17BC9"/>
    <w:rsid w:val="00FD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17175"/>
    <w:rPr>
      <w:rFonts w:eastAsia="Times New Roman" w:cs="Times New Roman"/>
      <w:spacing w:val="-1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E17175"/>
    <w:rPr>
      <w:color w:val="00000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E17175"/>
    <w:rPr>
      <w:rFonts w:eastAsia="Times New Roman" w:cs="Times New Roman"/>
      <w:b/>
      <w:bCs/>
      <w:spacing w:val="5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E17175"/>
    <w:pPr>
      <w:widowControl w:val="0"/>
      <w:shd w:val="clear" w:color="auto" w:fill="FFFFFF"/>
      <w:spacing w:after="180" w:line="0" w:lineRule="atLeast"/>
      <w:jc w:val="center"/>
    </w:pPr>
    <w:rPr>
      <w:rFonts w:eastAsia="Times New Roman" w:cs="Times New Roman"/>
      <w:spacing w:val="-1"/>
      <w:sz w:val="14"/>
      <w:szCs w:val="14"/>
    </w:rPr>
  </w:style>
  <w:style w:type="paragraph" w:customStyle="1" w:styleId="11">
    <w:name w:val="Заголовок №1"/>
    <w:basedOn w:val="a"/>
    <w:link w:val="10"/>
    <w:rsid w:val="00E17175"/>
    <w:pPr>
      <w:widowControl w:val="0"/>
      <w:shd w:val="clear" w:color="auto" w:fill="FFFFFF"/>
      <w:spacing w:before="180" w:after="180" w:line="0" w:lineRule="atLeast"/>
      <w:jc w:val="both"/>
      <w:outlineLvl w:val="0"/>
    </w:pPr>
    <w:rPr>
      <w:rFonts w:eastAsia="Times New Roman" w:cs="Times New Roman"/>
      <w:b/>
      <w:bCs/>
      <w:spacing w:val="5"/>
      <w:sz w:val="14"/>
      <w:szCs w:val="14"/>
    </w:rPr>
  </w:style>
  <w:style w:type="character" w:customStyle="1" w:styleId="20">
    <w:name w:val="Заголовок №2_"/>
    <w:basedOn w:val="a0"/>
    <w:link w:val="21"/>
    <w:rsid w:val="00E17175"/>
    <w:rPr>
      <w:rFonts w:eastAsia="Times New Roman" w:cs="Times New Roman"/>
      <w:b/>
      <w:bCs/>
      <w:spacing w:val="5"/>
      <w:sz w:val="14"/>
      <w:szCs w:val="14"/>
      <w:shd w:val="clear" w:color="auto" w:fill="FFFFFF"/>
    </w:rPr>
  </w:style>
  <w:style w:type="paragraph" w:customStyle="1" w:styleId="21">
    <w:name w:val="Заголовок №2"/>
    <w:basedOn w:val="a"/>
    <w:link w:val="20"/>
    <w:rsid w:val="00E17175"/>
    <w:pPr>
      <w:widowControl w:val="0"/>
      <w:shd w:val="clear" w:color="auto" w:fill="FFFFFF"/>
      <w:spacing w:before="120" w:after="120" w:line="178" w:lineRule="exact"/>
      <w:ind w:firstLine="260"/>
      <w:outlineLvl w:val="1"/>
    </w:pPr>
    <w:rPr>
      <w:rFonts w:eastAsia="Times New Roman" w:cs="Times New Roman"/>
      <w:b/>
      <w:bCs/>
      <w:spacing w:val="5"/>
      <w:sz w:val="14"/>
      <w:szCs w:val="14"/>
    </w:rPr>
  </w:style>
  <w:style w:type="character" w:styleId="a4">
    <w:name w:val="Hyperlink"/>
    <w:basedOn w:val="a0"/>
    <w:rsid w:val="00DC4C4D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DC4C4D"/>
    <w:rPr>
      <w:rFonts w:ascii="Times New Roman" w:hAnsi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22">
    <w:name w:val="Основной текст (2)_"/>
    <w:basedOn w:val="a0"/>
    <w:link w:val="23"/>
    <w:rsid w:val="00DC4C4D"/>
    <w:rPr>
      <w:rFonts w:eastAsia="Times New Roman" w:cs="Times New Roman"/>
      <w:b/>
      <w:bCs/>
      <w:spacing w:val="5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4C4D"/>
    <w:pPr>
      <w:widowControl w:val="0"/>
      <w:shd w:val="clear" w:color="auto" w:fill="FFFFFF"/>
      <w:spacing w:before="180" w:after="180" w:line="0" w:lineRule="atLeast"/>
      <w:jc w:val="both"/>
    </w:pPr>
    <w:rPr>
      <w:rFonts w:eastAsia="Times New Roman" w:cs="Times New Roman"/>
      <w:b/>
      <w:bCs/>
      <w:spacing w:val="5"/>
      <w:sz w:val="14"/>
      <w:szCs w:val="14"/>
    </w:rPr>
  </w:style>
  <w:style w:type="character" w:customStyle="1" w:styleId="20pt">
    <w:name w:val="Основной текст (2) + Интервал 0 pt"/>
    <w:basedOn w:val="22"/>
    <w:rsid w:val="00DC4C4D"/>
    <w:rPr>
      <w:rFonts w:ascii="Times New Roman" w:hAnsi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3"/>
    <w:rsid w:val="00DC4C4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paragraph" w:styleId="a5">
    <w:name w:val="List Paragraph"/>
    <w:basedOn w:val="a"/>
    <w:uiPriority w:val="34"/>
    <w:qFormat/>
    <w:rsid w:val="001B1E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3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38B6"/>
  </w:style>
  <w:style w:type="paragraph" w:styleId="a8">
    <w:name w:val="footer"/>
    <w:basedOn w:val="a"/>
    <w:link w:val="a9"/>
    <w:uiPriority w:val="99"/>
    <w:unhideWhenUsed/>
    <w:rsid w:val="005D3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Каракат Мукашевна</cp:lastModifiedBy>
  <cp:revision>2</cp:revision>
  <cp:lastPrinted>2017-11-22T07:01:00Z</cp:lastPrinted>
  <dcterms:created xsi:type="dcterms:W3CDTF">2019-03-06T04:19:00Z</dcterms:created>
  <dcterms:modified xsi:type="dcterms:W3CDTF">2019-03-06T04:19:00Z</dcterms:modified>
</cp:coreProperties>
</file>