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33" w:rsidRPr="007A6B33" w:rsidRDefault="007A6B33" w:rsidP="007A6B33">
      <w:pPr>
        <w:shd w:val="clear" w:color="auto" w:fill="FFFFFF"/>
        <w:spacing w:after="0" w:line="240" w:lineRule="auto"/>
        <w:ind w:firstLine="709"/>
        <w:jc w:val="both"/>
        <w:textAlignment w:val="baseline"/>
        <w:rPr>
          <w:rFonts w:ascii="Times New Roman" w:hAnsi="Times New Roman"/>
          <w:bCs/>
          <w:sz w:val="28"/>
          <w:szCs w:val="28"/>
          <w:lang w:val="en-US"/>
        </w:rPr>
      </w:pPr>
      <w:r w:rsidRPr="007A6B33">
        <w:rPr>
          <w:rFonts w:ascii="Times New Roman" w:hAnsi="Times New Roman"/>
          <w:bCs/>
          <w:sz w:val="28"/>
          <w:szCs w:val="28"/>
          <w:lang w:val="en-US"/>
        </w:rPr>
        <w:t>BACHELOR</w:t>
      </w:r>
    </w:p>
    <w:p w:rsidR="007A6B33" w:rsidRPr="007A6B33" w:rsidRDefault="007A6B33" w:rsidP="007A6B33">
      <w:pPr>
        <w:shd w:val="clear" w:color="auto" w:fill="FFFFFF"/>
        <w:spacing w:after="0" w:line="240" w:lineRule="auto"/>
        <w:ind w:firstLine="709"/>
        <w:jc w:val="both"/>
        <w:textAlignment w:val="baseline"/>
        <w:rPr>
          <w:rFonts w:ascii="Times New Roman" w:hAnsi="Times New Roman"/>
          <w:bCs/>
          <w:sz w:val="28"/>
          <w:szCs w:val="28"/>
          <w:lang w:val="en-US"/>
        </w:rPr>
      </w:pPr>
      <w:r w:rsidRPr="007A6B33">
        <w:rPr>
          <w:rFonts w:ascii="Times New Roman" w:hAnsi="Times New Roman"/>
          <w:bCs/>
          <w:sz w:val="28"/>
          <w:szCs w:val="28"/>
          <w:lang w:val="en-US"/>
        </w:rPr>
        <w:t>RULES OF ADMISSION OF STUDENTS TO THE TURAN-ASTANA UNIVERSITY ON THE BASIS OF THE SCHOOL</w:t>
      </w:r>
    </w:p>
    <w:p w:rsidR="007A6B33" w:rsidRPr="007A6B33" w:rsidRDefault="007A6B33" w:rsidP="007A6B33">
      <w:pPr>
        <w:shd w:val="clear" w:color="auto" w:fill="FFFFFF"/>
        <w:spacing w:after="0" w:line="240" w:lineRule="auto"/>
        <w:ind w:firstLine="709"/>
        <w:jc w:val="both"/>
        <w:textAlignment w:val="baseline"/>
        <w:rPr>
          <w:rFonts w:ascii="Times New Roman" w:hAnsi="Times New Roman"/>
          <w:bCs/>
          <w:sz w:val="28"/>
          <w:szCs w:val="28"/>
          <w:lang w:val="en-US"/>
        </w:rPr>
      </w:pPr>
    </w:p>
    <w:p w:rsidR="007A6B33" w:rsidRPr="007A6B33" w:rsidRDefault="007A6B33" w:rsidP="007A6B33">
      <w:pPr>
        <w:shd w:val="clear" w:color="auto" w:fill="FFFFFF"/>
        <w:spacing w:after="0" w:line="240" w:lineRule="auto"/>
        <w:ind w:firstLine="709"/>
        <w:jc w:val="both"/>
        <w:textAlignment w:val="baseline"/>
        <w:rPr>
          <w:rFonts w:ascii="Times New Roman" w:hAnsi="Times New Roman"/>
          <w:bCs/>
          <w:sz w:val="28"/>
          <w:szCs w:val="28"/>
          <w:lang w:val="en-US"/>
        </w:rPr>
      </w:pPr>
      <w:r w:rsidRPr="007A6B33">
        <w:rPr>
          <w:rFonts w:ascii="Times New Roman" w:hAnsi="Times New Roman"/>
          <w:bCs/>
          <w:sz w:val="28"/>
          <w:szCs w:val="28"/>
          <w:lang w:val="en-US"/>
        </w:rPr>
        <w:t xml:space="preserve">To study at the university "Turan-Astana" under the program of higher education are accepted </w:t>
      </w:r>
      <w:r w:rsidR="00B811AB">
        <w:rPr>
          <w:rFonts w:ascii="Times New Roman" w:hAnsi="Times New Roman"/>
          <w:bCs/>
          <w:sz w:val="28"/>
          <w:szCs w:val="28"/>
          <w:lang w:val="en-US"/>
        </w:rPr>
        <w:t>students</w:t>
      </w:r>
      <w:r w:rsidRPr="007A6B33">
        <w:rPr>
          <w:rFonts w:ascii="Times New Roman" w:hAnsi="Times New Roman"/>
          <w:bCs/>
          <w:sz w:val="28"/>
          <w:szCs w:val="28"/>
          <w:lang w:val="en-US"/>
        </w:rPr>
        <w:t xml:space="preserve"> with a general secondary, technical and vocational (primary or secondary vocational, post-secondary) education.</w:t>
      </w:r>
    </w:p>
    <w:p w:rsidR="007A6B33" w:rsidRPr="007A6B33" w:rsidRDefault="007A6B33" w:rsidP="007A6B33">
      <w:pPr>
        <w:shd w:val="clear" w:color="auto" w:fill="FFFFFF"/>
        <w:spacing w:after="0" w:line="240" w:lineRule="auto"/>
        <w:ind w:firstLine="709"/>
        <w:jc w:val="both"/>
        <w:textAlignment w:val="baseline"/>
        <w:rPr>
          <w:rFonts w:ascii="Times New Roman" w:hAnsi="Times New Roman"/>
          <w:bCs/>
          <w:sz w:val="28"/>
          <w:szCs w:val="28"/>
          <w:lang w:val="en-US"/>
        </w:rPr>
      </w:pPr>
      <w:r w:rsidRPr="007A6B33">
        <w:rPr>
          <w:rFonts w:ascii="Times New Roman" w:hAnsi="Times New Roman"/>
          <w:bCs/>
          <w:sz w:val="28"/>
          <w:szCs w:val="28"/>
          <w:lang w:val="en-US"/>
        </w:rPr>
        <w:t xml:space="preserve">          The admission of </w:t>
      </w:r>
      <w:r w:rsidR="00B811AB">
        <w:rPr>
          <w:rFonts w:ascii="Times New Roman" w:hAnsi="Times New Roman"/>
          <w:bCs/>
          <w:sz w:val="28"/>
          <w:szCs w:val="28"/>
          <w:lang w:val="en-US"/>
        </w:rPr>
        <w:t>students</w:t>
      </w:r>
      <w:r w:rsidRPr="007A6B33">
        <w:rPr>
          <w:rFonts w:ascii="Times New Roman" w:hAnsi="Times New Roman"/>
          <w:bCs/>
          <w:sz w:val="28"/>
          <w:szCs w:val="28"/>
          <w:lang w:val="en-US"/>
        </w:rPr>
        <w:t xml:space="preserve"> entering the university "Turan-Astana" under the programs of higher education is carried out by placing the state educational order (educational grants), on the basis of the state educational order at the expense of the local budget, and also paying tuition at their own expense citizens and other sources for the following specialties (table 1):</w:t>
      </w:r>
    </w:p>
    <w:p w:rsidR="007A6B33" w:rsidRPr="007A6B33" w:rsidRDefault="007A6B33" w:rsidP="007A6B33">
      <w:pPr>
        <w:shd w:val="clear" w:color="auto" w:fill="FFFFFF"/>
        <w:spacing w:after="0" w:line="240" w:lineRule="auto"/>
        <w:ind w:firstLine="709"/>
        <w:jc w:val="both"/>
        <w:textAlignment w:val="baseline"/>
        <w:rPr>
          <w:rFonts w:ascii="Times New Roman" w:hAnsi="Times New Roman"/>
          <w:bCs/>
          <w:sz w:val="28"/>
          <w:szCs w:val="28"/>
          <w:lang w:val="en-US"/>
        </w:rPr>
      </w:pPr>
      <w:r w:rsidRPr="007A6B33">
        <w:rPr>
          <w:rFonts w:ascii="Times New Roman" w:hAnsi="Times New Roman"/>
          <w:bCs/>
          <w:sz w:val="28"/>
          <w:szCs w:val="28"/>
          <w:lang w:val="en-US"/>
        </w:rPr>
        <w:t xml:space="preserve">Table 1 - Compliance of the Classifier of </w:t>
      </w:r>
      <w:r w:rsidR="00B811AB" w:rsidRPr="007A6B33">
        <w:rPr>
          <w:rFonts w:ascii="Times New Roman" w:hAnsi="Times New Roman"/>
          <w:bCs/>
          <w:sz w:val="28"/>
          <w:szCs w:val="28"/>
          <w:lang w:val="en-US"/>
        </w:rPr>
        <w:t xml:space="preserve">Higher Education </w:t>
      </w:r>
      <w:r w:rsidR="00B811AB">
        <w:rPr>
          <w:rFonts w:ascii="Times New Roman" w:hAnsi="Times New Roman"/>
          <w:bCs/>
          <w:sz w:val="28"/>
          <w:szCs w:val="28"/>
          <w:lang w:val="en-US"/>
        </w:rPr>
        <w:t xml:space="preserve">Specialties </w:t>
      </w:r>
      <w:r w:rsidRPr="007A6B33">
        <w:rPr>
          <w:rFonts w:ascii="Times New Roman" w:hAnsi="Times New Roman"/>
          <w:bCs/>
          <w:sz w:val="28"/>
          <w:szCs w:val="28"/>
          <w:lang w:val="en-US"/>
        </w:rPr>
        <w:t xml:space="preserve"> of the Republic of Kazakhstan and the Classifier of Training Areas with Higher Education of the Republic of Kazakhstan, indicating core subjects of the Unified National Testing (UNT) for high school graduates</w:t>
      </w:r>
      <w:r w:rsidR="00B811AB">
        <w:rPr>
          <w:rFonts w:ascii="Times New Roman" w:hAnsi="Times New Roman"/>
          <w:bCs/>
          <w:sz w:val="28"/>
          <w:szCs w:val="28"/>
          <w:lang w:val="en-US"/>
        </w:rPr>
        <w:t>.</w:t>
      </w:r>
    </w:p>
    <w:p w:rsidR="002E4329" w:rsidRPr="005B555E" w:rsidRDefault="002E4329" w:rsidP="002E4329">
      <w:pPr>
        <w:autoSpaceDE w:val="0"/>
        <w:autoSpaceDN w:val="0"/>
        <w:adjustRightInd w:val="0"/>
        <w:spacing w:after="0" w:line="240" w:lineRule="auto"/>
        <w:jc w:val="both"/>
        <w:rPr>
          <w:rFonts w:ascii="Times New Roman" w:hAnsi="Times New Roman"/>
          <w:b/>
          <w:sz w:val="24"/>
          <w:szCs w:val="24"/>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2E4329" w:rsidRPr="005B555E" w:rsidTr="007A6B33">
        <w:trPr>
          <w:jc w:val="center"/>
        </w:trPr>
        <w:tc>
          <w:tcPr>
            <w:tcW w:w="3525" w:type="dxa"/>
            <w:gridSpan w:val="2"/>
            <w:shd w:val="clear" w:color="auto" w:fill="auto"/>
          </w:tcPr>
          <w:p w:rsidR="002E4329" w:rsidRPr="00A5038E" w:rsidRDefault="00A5038E" w:rsidP="00A5038E">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 xml:space="preserve">Classifier areas of training </w:t>
            </w:r>
            <w:r>
              <w:rPr>
                <w:rFonts w:ascii="Times New Roman" w:hAnsi="Times New Roman"/>
                <w:b/>
                <w:sz w:val="24"/>
                <w:szCs w:val="24"/>
                <w:lang w:val="en-US"/>
              </w:rPr>
              <w:t xml:space="preserve">of </w:t>
            </w:r>
            <w:r w:rsidRPr="00A5038E">
              <w:rPr>
                <w:rFonts w:ascii="Times New Roman" w:hAnsi="Times New Roman"/>
                <w:b/>
                <w:sz w:val="24"/>
                <w:szCs w:val="24"/>
                <w:lang w:val="en-US"/>
              </w:rPr>
              <w:t>higher and postgraduate education of the Republic of Kazakhstan</w:t>
            </w:r>
          </w:p>
        </w:tc>
        <w:tc>
          <w:tcPr>
            <w:tcW w:w="3582" w:type="dxa"/>
            <w:gridSpan w:val="2"/>
            <w:shd w:val="clear" w:color="auto" w:fill="auto"/>
          </w:tcPr>
          <w:p w:rsidR="002E4329" w:rsidRPr="00A5038E" w:rsidRDefault="00A5038E" w:rsidP="007A6B33">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Classifier of specialties of higher and postgraduate education of the Republic of Kazakhstan</w:t>
            </w:r>
          </w:p>
        </w:tc>
        <w:tc>
          <w:tcPr>
            <w:tcW w:w="1490" w:type="dxa"/>
            <w:vAlign w:val="center"/>
          </w:tcPr>
          <w:p w:rsidR="002E4329" w:rsidRPr="005C2D6D" w:rsidRDefault="00A5038E" w:rsidP="007A6B33">
            <w:pPr>
              <w:spacing w:after="0" w:line="240" w:lineRule="auto"/>
              <w:jc w:val="center"/>
              <w:rPr>
                <w:rFonts w:ascii="Times New Roman" w:hAnsi="Times New Roman"/>
                <w:sz w:val="24"/>
                <w:szCs w:val="24"/>
              </w:rPr>
            </w:pPr>
            <w:r w:rsidRPr="00A5038E">
              <w:rPr>
                <w:rFonts w:ascii="Times New Roman" w:hAnsi="Times New Roman"/>
                <w:b/>
                <w:bCs/>
                <w:sz w:val="24"/>
                <w:szCs w:val="24"/>
              </w:rPr>
              <w:t>1st profile item</w:t>
            </w:r>
          </w:p>
        </w:tc>
        <w:tc>
          <w:tcPr>
            <w:tcW w:w="1357" w:type="dxa"/>
            <w:vAlign w:val="center"/>
          </w:tcPr>
          <w:p w:rsidR="002E4329" w:rsidRPr="005C2D6D" w:rsidRDefault="00A5038E" w:rsidP="007A6B33">
            <w:pPr>
              <w:spacing w:after="0" w:line="240" w:lineRule="auto"/>
              <w:jc w:val="center"/>
              <w:rPr>
                <w:rFonts w:ascii="Times New Roman" w:hAnsi="Times New Roman"/>
                <w:sz w:val="24"/>
                <w:szCs w:val="24"/>
              </w:rPr>
            </w:pPr>
            <w:r>
              <w:rPr>
                <w:rFonts w:ascii="Times New Roman" w:hAnsi="Times New Roman"/>
                <w:b/>
                <w:bCs/>
                <w:sz w:val="24"/>
                <w:szCs w:val="24"/>
                <w:lang w:val="en-US"/>
              </w:rPr>
              <w:t>2nd</w:t>
            </w:r>
            <w:r w:rsidRPr="00A5038E">
              <w:rPr>
                <w:rFonts w:ascii="Times New Roman" w:hAnsi="Times New Roman"/>
                <w:b/>
                <w:bCs/>
                <w:sz w:val="24"/>
                <w:szCs w:val="24"/>
              </w:rPr>
              <w:t xml:space="preserve"> profile item</w:t>
            </w:r>
          </w:p>
        </w:tc>
      </w:tr>
      <w:tr w:rsidR="002E4329" w:rsidRPr="005B555E" w:rsidTr="007A6B33">
        <w:trPr>
          <w:jc w:val="center"/>
        </w:trPr>
        <w:tc>
          <w:tcPr>
            <w:tcW w:w="1044" w:type="dxa"/>
            <w:shd w:val="clear" w:color="auto" w:fill="auto"/>
          </w:tcPr>
          <w:p w:rsidR="002E4329" w:rsidRPr="007B0183" w:rsidRDefault="00A5038E" w:rsidP="007A6B33">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2481" w:type="dxa"/>
            <w:shd w:val="clear" w:color="auto" w:fill="auto"/>
          </w:tcPr>
          <w:p w:rsidR="002E4329" w:rsidRPr="003B015E" w:rsidRDefault="00A5038E" w:rsidP="007A6B33">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c>
          <w:tcPr>
            <w:tcW w:w="1276" w:type="dxa"/>
            <w:shd w:val="clear" w:color="auto" w:fill="auto"/>
          </w:tcPr>
          <w:p w:rsidR="002E4329" w:rsidRPr="003B015E" w:rsidRDefault="00A5038E" w:rsidP="007A6B33">
            <w:pPr>
              <w:spacing w:before="100" w:beforeAutospacing="1" w:afterAutospacing="1"/>
              <w:jc w:val="center"/>
              <w:rPr>
                <w:rFonts w:ascii="Times New Roman" w:hAnsi="Times New Roman"/>
                <w:sz w:val="24"/>
                <w:szCs w:val="24"/>
              </w:rPr>
            </w:pPr>
            <w:r w:rsidRPr="00A5038E">
              <w:rPr>
                <w:rFonts w:ascii="Times New Roman" w:hAnsi="Times New Roman"/>
                <w:sz w:val="24"/>
                <w:szCs w:val="24"/>
              </w:rPr>
              <w:t>Specialty code</w:t>
            </w:r>
          </w:p>
        </w:tc>
        <w:tc>
          <w:tcPr>
            <w:tcW w:w="2306" w:type="dxa"/>
            <w:shd w:val="clear" w:color="auto" w:fill="auto"/>
          </w:tcPr>
          <w:p w:rsidR="002E4329" w:rsidRPr="003B015E" w:rsidRDefault="00A5038E" w:rsidP="007A6B33">
            <w:pPr>
              <w:spacing w:before="100" w:beforeAutospacing="1" w:afterAutospacing="1"/>
              <w:jc w:val="center"/>
              <w:rPr>
                <w:rFonts w:ascii="Times New Roman" w:hAnsi="Times New Roman"/>
                <w:sz w:val="24"/>
                <w:szCs w:val="24"/>
                <w:lang w:val="en-US"/>
              </w:rPr>
            </w:pPr>
            <w:r w:rsidRPr="00A5038E">
              <w:rPr>
                <w:rFonts w:ascii="Times New Roman" w:hAnsi="Times New Roman"/>
                <w:sz w:val="24"/>
                <w:szCs w:val="24"/>
              </w:rPr>
              <w:t>Names of specialties</w:t>
            </w:r>
          </w:p>
        </w:tc>
        <w:tc>
          <w:tcPr>
            <w:tcW w:w="1490" w:type="dxa"/>
          </w:tcPr>
          <w:p w:rsidR="002E4329" w:rsidRPr="003B015E" w:rsidRDefault="002E4329" w:rsidP="007A6B33">
            <w:pPr>
              <w:spacing w:before="100" w:beforeAutospacing="1" w:afterAutospacing="1"/>
              <w:jc w:val="center"/>
              <w:rPr>
                <w:rFonts w:ascii="Times New Roman" w:hAnsi="Times New Roman"/>
                <w:sz w:val="24"/>
                <w:szCs w:val="24"/>
              </w:rPr>
            </w:pPr>
          </w:p>
        </w:tc>
        <w:tc>
          <w:tcPr>
            <w:tcW w:w="1357" w:type="dxa"/>
          </w:tcPr>
          <w:p w:rsidR="002E4329" w:rsidRPr="003B015E" w:rsidRDefault="002E4329" w:rsidP="007A6B33">
            <w:pPr>
              <w:spacing w:before="100" w:beforeAutospacing="1" w:afterAutospacing="1"/>
              <w:jc w:val="center"/>
              <w:rPr>
                <w:rFonts w:ascii="Times New Roman" w:hAnsi="Times New Roman"/>
                <w:sz w:val="24"/>
                <w:szCs w:val="24"/>
              </w:rPr>
            </w:pPr>
          </w:p>
        </w:tc>
      </w:tr>
      <w:tr w:rsidR="002E4329" w:rsidRPr="005B555E" w:rsidTr="007A6B33">
        <w:trPr>
          <w:jc w:val="center"/>
        </w:trPr>
        <w:tc>
          <w:tcPr>
            <w:tcW w:w="9954" w:type="dxa"/>
            <w:gridSpan w:val="6"/>
            <w:shd w:val="clear" w:color="auto" w:fill="auto"/>
          </w:tcPr>
          <w:p w:rsidR="002E4329" w:rsidRPr="003B015E" w:rsidRDefault="00A5038E" w:rsidP="007A6B33">
            <w:pPr>
              <w:spacing w:before="100" w:beforeAutospacing="1" w:afterAutospacing="1"/>
              <w:jc w:val="center"/>
              <w:rPr>
                <w:rFonts w:ascii="Times New Roman" w:hAnsi="Times New Roman"/>
                <w:b/>
                <w:sz w:val="24"/>
                <w:szCs w:val="24"/>
              </w:rPr>
            </w:pPr>
            <w:r w:rsidRPr="00A5038E">
              <w:rPr>
                <w:rFonts w:ascii="Times New Roman" w:hAnsi="Times New Roman"/>
                <w:b/>
                <w:sz w:val="24"/>
                <w:szCs w:val="24"/>
              </w:rPr>
              <w:t>BACHELOR</w:t>
            </w:r>
          </w:p>
        </w:tc>
      </w:tr>
      <w:tr w:rsidR="002E4329" w:rsidRPr="005B555E" w:rsidTr="007A6B33">
        <w:trPr>
          <w:jc w:val="center"/>
        </w:trPr>
        <w:tc>
          <w:tcPr>
            <w:tcW w:w="3525" w:type="dxa"/>
            <w:gridSpan w:val="2"/>
            <w:shd w:val="clear" w:color="auto" w:fill="auto"/>
          </w:tcPr>
          <w:p w:rsidR="002E4329" w:rsidRPr="003B015E" w:rsidRDefault="002E4329" w:rsidP="007A6B33">
            <w:pPr>
              <w:spacing w:before="100" w:beforeAutospacing="1" w:afterAutospacing="1"/>
              <w:jc w:val="center"/>
              <w:rPr>
                <w:rFonts w:ascii="Times New Roman" w:hAnsi="Times New Roman"/>
                <w:color w:val="000000"/>
                <w:sz w:val="24"/>
                <w:szCs w:val="24"/>
                <w:lang w:val="en-US"/>
              </w:rPr>
            </w:pPr>
            <w:r w:rsidRPr="003B015E">
              <w:rPr>
                <w:rFonts w:ascii="Times New Roman" w:hAnsi="Times New Roman"/>
                <w:b/>
                <w:sz w:val="24"/>
                <w:szCs w:val="24"/>
              </w:rPr>
              <w:t xml:space="preserve">01 </w:t>
            </w:r>
            <w:r w:rsidR="00A5038E" w:rsidRPr="00A5038E">
              <w:rPr>
                <w:rFonts w:ascii="Times New Roman" w:hAnsi="Times New Roman"/>
                <w:b/>
                <w:sz w:val="24"/>
                <w:szCs w:val="24"/>
              </w:rPr>
              <w:t>Pedagogical sciences</w:t>
            </w:r>
          </w:p>
        </w:tc>
        <w:tc>
          <w:tcPr>
            <w:tcW w:w="6429" w:type="dxa"/>
            <w:gridSpan w:val="4"/>
            <w:shd w:val="clear" w:color="auto" w:fill="auto"/>
          </w:tcPr>
          <w:p w:rsidR="002E4329" w:rsidRPr="003B015E" w:rsidRDefault="002E4329" w:rsidP="007A6B33">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 </w:t>
            </w:r>
            <w:r w:rsidR="00A5038E" w:rsidRPr="00A5038E">
              <w:rPr>
                <w:rFonts w:ascii="Times New Roman" w:hAnsi="Times New Roman"/>
                <w:b/>
                <w:sz w:val="24"/>
                <w:szCs w:val="24"/>
              </w:rPr>
              <w:t>Education</w:t>
            </w:r>
          </w:p>
        </w:tc>
      </w:tr>
      <w:tr w:rsidR="002E4329" w:rsidRPr="005B555E" w:rsidTr="007A6B33">
        <w:trPr>
          <w:jc w:val="center"/>
        </w:trPr>
        <w:tc>
          <w:tcPr>
            <w:tcW w:w="1044" w:type="dxa"/>
            <w:shd w:val="clear" w:color="auto" w:fill="auto"/>
          </w:tcPr>
          <w:p w:rsidR="002E4329" w:rsidRPr="003B015E" w:rsidRDefault="002E4329" w:rsidP="007A6B33">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2E4329" w:rsidRPr="00A5038E" w:rsidRDefault="00A5038E" w:rsidP="007A6B33">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c>
          <w:tcPr>
            <w:tcW w:w="1276" w:type="dxa"/>
            <w:shd w:val="clear" w:color="auto" w:fill="auto"/>
          </w:tcPr>
          <w:p w:rsidR="002E4329" w:rsidRPr="003B015E" w:rsidRDefault="002E4329"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2E4329" w:rsidRPr="003B015E" w:rsidRDefault="00A5038E" w:rsidP="007A6B33">
            <w:pPr>
              <w:pStyle w:val="2"/>
              <w:widowControl/>
              <w:snapToGrid w:val="0"/>
              <w:spacing w:before="100" w:beforeAutospacing="1" w:after="100" w:afterAutospacing="1"/>
              <w:jc w:val="both"/>
              <w:rPr>
                <w:sz w:val="24"/>
                <w:szCs w:val="24"/>
                <w:lang w:val="kk-KZ"/>
              </w:rPr>
            </w:pPr>
            <w:r w:rsidRPr="00A5038E">
              <w:rPr>
                <w:sz w:val="24"/>
                <w:szCs w:val="24"/>
              </w:rPr>
              <w:t>Kazakh language and literature</w:t>
            </w:r>
          </w:p>
        </w:tc>
        <w:tc>
          <w:tcPr>
            <w:tcW w:w="1490" w:type="dxa"/>
            <w:vAlign w:val="center"/>
          </w:tcPr>
          <w:p w:rsidR="002E4329" w:rsidRPr="00A5038E" w:rsidRDefault="00A5038E" w:rsidP="007A6B33">
            <w:pPr>
              <w:spacing w:after="0" w:line="240" w:lineRule="auto"/>
              <w:jc w:val="both"/>
              <w:rPr>
                <w:rFonts w:ascii="Times New Roman" w:hAnsi="Times New Roman"/>
                <w:sz w:val="24"/>
                <w:szCs w:val="24"/>
                <w:lang w:val="en-US"/>
              </w:rPr>
            </w:pPr>
            <w:r w:rsidRPr="00A5038E">
              <w:rPr>
                <w:rFonts w:ascii="Times New Roman" w:hAnsi="Times New Roman"/>
                <w:sz w:val="24"/>
                <w:szCs w:val="24"/>
                <w:lang w:val="en-US"/>
              </w:rPr>
              <w:t>Language of Education and Literature</w:t>
            </w:r>
          </w:p>
        </w:tc>
        <w:tc>
          <w:tcPr>
            <w:tcW w:w="1357" w:type="dxa"/>
            <w:vAlign w:val="center"/>
          </w:tcPr>
          <w:p w:rsidR="002E4329" w:rsidRPr="005C2D6D" w:rsidRDefault="00A5038E" w:rsidP="007A6B33">
            <w:pPr>
              <w:spacing w:after="0" w:line="240" w:lineRule="auto"/>
              <w:jc w:val="both"/>
              <w:rPr>
                <w:rFonts w:ascii="Times New Roman" w:hAnsi="Times New Roman"/>
                <w:sz w:val="24"/>
                <w:szCs w:val="24"/>
              </w:rPr>
            </w:pPr>
            <w:r w:rsidRPr="00A5038E">
              <w:rPr>
                <w:rFonts w:ascii="Times New Roman" w:hAnsi="Times New Roman"/>
                <w:sz w:val="24"/>
                <w:szCs w:val="24"/>
              </w:rPr>
              <w:t>The World History</w:t>
            </w:r>
          </w:p>
        </w:tc>
      </w:tr>
      <w:tr w:rsidR="002E4329" w:rsidRPr="005B555E" w:rsidTr="007A6B33">
        <w:trPr>
          <w:jc w:val="center"/>
        </w:trPr>
        <w:tc>
          <w:tcPr>
            <w:tcW w:w="3525" w:type="dxa"/>
            <w:gridSpan w:val="2"/>
            <w:shd w:val="clear" w:color="auto" w:fill="auto"/>
          </w:tcPr>
          <w:p w:rsidR="002E4329" w:rsidRPr="003B015E" w:rsidRDefault="002E4329" w:rsidP="007A6B33">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02 </w:t>
            </w:r>
            <w:r w:rsidR="00A5038E" w:rsidRPr="00A5038E">
              <w:rPr>
                <w:rFonts w:ascii="Times New Roman" w:hAnsi="Times New Roman"/>
                <w:b/>
                <w:sz w:val="24"/>
                <w:szCs w:val="24"/>
              </w:rPr>
              <w:t>Arts and Humanities</w:t>
            </w:r>
          </w:p>
        </w:tc>
        <w:tc>
          <w:tcPr>
            <w:tcW w:w="6429" w:type="dxa"/>
            <w:gridSpan w:val="4"/>
            <w:shd w:val="clear" w:color="auto" w:fill="auto"/>
          </w:tcPr>
          <w:p w:rsidR="00A5038E" w:rsidRPr="00A5038E" w:rsidRDefault="002E4329" w:rsidP="00A5038E">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00A5038E" w:rsidRPr="00A5038E">
              <w:rPr>
                <w:rFonts w:ascii="Times New Roman" w:hAnsi="Times New Roman"/>
                <w:b/>
                <w:color w:val="000000"/>
                <w:sz w:val="24"/>
                <w:szCs w:val="24"/>
              </w:rPr>
              <w:t>Humanitarian sciences</w:t>
            </w:r>
          </w:p>
          <w:p w:rsidR="002E4329" w:rsidRPr="003B015E" w:rsidRDefault="00A5038E" w:rsidP="00A5038E">
            <w:pPr>
              <w:spacing w:before="100" w:beforeAutospacing="1" w:afterAutospacing="1"/>
              <w:jc w:val="center"/>
              <w:rPr>
                <w:rFonts w:ascii="Times New Roman" w:hAnsi="Times New Roman"/>
                <w:b/>
                <w:color w:val="000000"/>
                <w:sz w:val="24"/>
                <w:szCs w:val="24"/>
              </w:rPr>
            </w:pPr>
            <w:r w:rsidRPr="00A5038E">
              <w:rPr>
                <w:rFonts w:ascii="Times New Roman" w:hAnsi="Times New Roman"/>
                <w:b/>
                <w:color w:val="000000"/>
                <w:sz w:val="24"/>
                <w:szCs w:val="24"/>
              </w:rPr>
              <w:t>4 Art</w:t>
            </w:r>
          </w:p>
        </w:tc>
      </w:tr>
      <w:tr w:rsidR="00A5038E" w:rsidRPr="005B555E" w:rsidTr="00A5038E">
        <w:trPr>
          <w:jc w:val="center"/>
        </w:trPr>
        <w:tc>
          <w:tcPr>
            <w:tcW w:w="1044" w:type="dxa"/>
            <w:shd w:val="clear" w:color="auto" w:fill="auto"/>
          </w:tcPr>
          <w:p w:rsidR="00A5038E" w:rsidRPr="003B015E" w:rsidRDefault="00A5038E" w:rsidP="007A6B33">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A5038E" w:rsidRPr="00F9429F" w:rsidRDefault="00A5038E" w:rsidP="00A5038E">
            <w:r w:rsidRPr="00F9429F">
              <w:t>Art</w:t>
            </w:r>
          </w:p>
        </w:tc>
        <w:tc>
          <w:tcPr>
            <w:tcW w:w="1276" w:type="dxa"/>
            <w:shd w:val="clear" w:color="auto" w:fill="auto"/>
          </w:tcPr>
          <w:p w:rsidR="00A5038E" w:rsidRPr="003B015E" w:rsidRDefault="00A5038E"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A5038E" w:rsidRPr="008A6EBB" w:rsidRDefault="00A5038E" w:rsidP="00A5038E">
            <w:r w:rsidRPr="008A6EBB">
              <w:t>Design</w:t>
            </w:r>
          </w:p>
        </w:tc>
        <w:tc>
          <w:tcPr>
            <w:tcW w:w="1490" w:type="dxa"/>
          </w:tcPr>
          <w:p w:rsidR="00A5038E" w:rsidRPr="00A5038E" w:rsidRDefault="00A5038E" w:rsidP="00A5038E">
            <w:pPr>
              <w:rPr>
                <w:lang w:val="en-US"/>
              </w:rPr>
            </w:pPr>
            <w:r>
              <w:rPr>
                <w:lang w:val="en-US"/>
              </w:rPr>
              <w:t>drawing</w:t>
            </w:r>
          </w:p>
        </w:tc>
        <w:tc>
          <w:tcPr>
            <w:tcW w:w="1357" w:type="dxa"/>
          </w:tcPr>
          <w:p w:rsidR="00A5038E" w:rsidRPr="00874EEA" w:rsidRDefault="00A5038E" w:rsidP="00A5038E">
            <w:r w:rsidRPr="00874EEA">
              <w:t>Drawing</w:t>
            </w:r>
          </w:p>
        </w:tc>
      </w:tr>
      <w:tr w:rsidR="00A5038E" w:rsidRPr="005B555E" w:rsidTr="00A5038E">
        <w:trPr>
          <w:trHeight w:val="333"/>
          <w:jc w:val="center"/>
        </w:trPr>
        <w:tc>
          <w:tcPr>
            <w:tcW w:w="1044" w:type="dxa"/>
            <w:shd w:val="clear" w:color="auto" w:fill="auto"/>
          </w:tcPr>
          <w:p w:rsidR="00A5038E" w:rsidRPr="003B015E" w:rsidRDefault="00A5038E" w:rsidP="007A6B33">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A5038E" w:rsidRDefault="00A5038E" w:rsidP="00A5038E">
            <w:r w:rsidRPr="00F9429F">
              <w:t>Languages and Literature</w:t>
            </w:r>
          </w:p>
        </w:tc>
        <w:tc>
          <w:tcPr>
            <w:tcW w:w="1276" w:type="dxa"/>
            <w:shd w:val="clear" w:color="auto" w:fill="auto"/>
          </w:tcPr>
          <w:p w:rsidR="00A5038E" w:rsidRPr="003B015E" w:rsidRDefault="00A5038E" w:rsidP="007A6B33">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A5038E" w:rsidRDefault="00A5038E" w:rsidP="00A5038E">
            <w:r w:rsidRPr="008A6EBB">
              <w:t xml:space="preserve">Translation </w:t>
            </w:r>
          </w:p>
        </w:tc>
        <w:tc>
          <w:tcPr>
            <w:tcW w:w="1490" w:type="dxa"/>
          </w:tcPr>
          <w:p w:rsidR="00A5038E" w:rsidRDefault="00A5038E" w:rsidP="00A5038E">
            <w:r w:rsidRPr="00AE3B33">
              <w:t>Foreign language</w:t>
            </w:r>
          </w:p>
        </w:tc>
        <w:tc>
          <w:tcPr>
            <w:tcW w:w="1357" w:type="dxa"/>
          </w:tcPr>
          <w:p w:rsidR="00A5038E" w:rsidRDefault="00A5038E" w:rsidP="00A5038E">
            <w:r w:rsidRPr="00874EEA">
              <w:t>The World History</w:t>
            </w:r>
          </w:p>
        </w:tc>
      </w:tr>
      <w:tr w:rsidR="002E4329" w:rsidRPr="00A5038E" w:rsidTr="007A6B33">
        <w:trPr>
          <w:jc w:val="center"/>
        </w:trPr>
        <w:tc>
          <w:tcPr>
            <w:tcW w:w="3525" w:type="dxa"/>
            <w:gridSpan w:val="2"/>
            <w:shd w:val="clear" w:color="auto" w:fill="auto"/>
          </w:tcPr>
          <w:p w:rsidR="002E4329" w:rsidRPr="00A5038E" w:rsidRDefault="002E4329" w:rsidP="007A6B33">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 xml:space="preserve">03 </w:t>
            </w:r>
            <w:r w:rsidR="00A5038E" w:rsidRPr="00A5038E">
              <w:rPr>
                <w:rFonts w:ascii="Times New Roman" w:hAnsi="Times New Roman"/>
                <w:b/>
                <w:sz w:val="24"/>
                <w:szCs w:val="24"/>
                <w:lang w:val="en-US"/>
              </w:rPr>
              <w:t>Social Sciences, Journalism and Information</w:t>
            </w:r>
          </w:p>
        </w:tc>
        <w:tc>
          <w:tcPr>
            <w:tcW w:w="6429" w:type="dxa"/>
            <w:gridSpan w:val="4"/>
            <w:shd w:val="clear" w:color="auto" w:fill="auto"/>
          </w:tcPr>
          <w:p w:rsidR="002E4329" w:rsidRPr="00A5038E" w:rsidRDefault="002E4329" w:rsidP="007A6B33">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t xml:space="preserve">5 </w:t>
            </w:r>
            <w:r w:rsidR="00A5038E" w:rsidRPr="00A5038E">
              <w:rPr>
                <w:rFonts w:ascii="Times New Roman" w:hAnsi="Times New Roman"/>
                <w:b/>
                <w:sz w:val="24"/>
                <w:szCs w:val="24"/>
                <w:lang w:val="en-US"/>
              </w:rPr>
              <w:t>Social Sciences, Economics and Business</w:t>
            </w:r>
          </w:p>
        </w:tc>
      </w:tr>
      <w:tr w:rsidR="00F93D0C" w:rsidRPr="005B555E" w:rsidTr="009B2213">
        <w:trPr>
          <w:trHeight w:val="351"/>
          <w:jc w:val="center"/>
        </w:trPr>
        <w:tc>
          <w:tcPr>
            <w:tcW w:w="1044" w:type="dxa"/>
            <w:shd w:val="clear" w:color="auto" w:fill="auto"/>
          </w:tcPr>
          <w:p w:rsidR="00F93D0C" w:rsidRPr="003B015E" w:rsidRDefault="00F93D0C" w:rsidP="007A6B33">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F93D0C" w:rsidRPr="003B015E" w:rsidRDefault="00F93D0C" w:rsidP="007A6B33">
            <w:pPr>
              <w:spacing w:afterAutospacing="1"/>
              <w:jc w:val="both"/>
              <w:rPr>
                <w:rFonts w:ascii="Times New Roman" w:hAnsi="Times New Roman"/>
                <w:sz w:val="24"/>
                <w:szCs w:val="24"/>
              </w:rPr>
            </w:pPr>
          </w:p>
        </w:tc>
        <w:tc>
          <w:tcPr>
            <w:tcW w:w="2481" w:type="dxa"/>
            <w:shd w:val="clear" w:color="auto" w:fill="auto"/>
          </w:tcPr>
          <w:p w:rsidR="00F93D0C" w:rsidRPr="003B015E" w:rsidRDefault="00F93D0C" w:rsidP="007A6B33">
            <w:pPr>
              <w:spacing w:afterAutospacing="1"/>
              <w:jc w:val="both"/>
              <w:rPr>
                <w:rFonts w:ascii="Times New Roman" w:hAnsi="Times New Roman"/>
                <w:color w:val="000000"/>
                <w:sz w:val="24"/>
                <w:szCs w:val="24"/>
              </w:rPr>
            </w:pPr>
            <w:r w:rsidRPr="00F93D0C">
              <w:rPr>
                <w:rFonts w:ascii="Times New Roman" w:hAnsi="Times New Roman"/>
                <w:color w:val="000000"/>
                <w:sz w:val="24"/>
                <w:szCs w:val="24"/>
              </w:rPr>
              <w:t>Social sciencies</w:t>
            </w:r>
          </w:p>
        </w:tc>
        <w:tc>
          <w:tcPr>
            <w:tcW w:w="1276" w:type="dxa"/>
            <w:shd w:val="clear" w:color="auto" w:fill="auto"/>
          </w:tcPr>
          <w:p w:rsidR="00F93D0C" w:rsidRPr="003B015E" w:rsidRDefault="00F93D0C" w:rsidP="007A6B33">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F93D0C" w:rsidRDefault="00F93D0C" w:rsidP="00F93D0C">
            <w:r w:rsidRPr="00CF494C">
              <w:t xml:space="preserve">Psychology </w:t>
            </w:r>
          </w:p>
        </w:tc>
        <w:tc>
          <w:tcPr>
            <w:tcW w:w="1490" w:type="dxa"/>
          </w:tcPr>
          <w:p w:rsidR="00F93D0C" w:rsidRDefault="00F93D0C">
            <w:r w:rsidRPr="00CF494C">
              <w:t>Biology</w:t>
            </w:r>
          </w:p>
        </w:tc>
        <w:tc>
          <w:tcPr>
            <w:tcW w:w="1357" w:type="dxa"/>
          </w:tcPr>
          <w:p w:rsidR="00F93D0C" w:rsidRDefault="00F93D0C">
            <w:r w:rsidRPr="00CF494C">
              <w:t>Geography</w:t>
            </w:r>
          </w:p>
        </w:tc>
      </w:tr>
      <w:tr w:rsidR="002E4329" w:rsidRPr="00F93D0C" w:rsidTr="007A6B33">
        <w:trPr>
          <w:trHeight w:val="276"/>
          <w:jc w:val="center"/>
        </w:trPr>
        <w:tc>
          <w:tcPr>
            <w:tcW w:w="3525" w:type="dxa"/>
            <w:gridSpan w:val="2"/>
            <w:shd w:val="clear" w:color="auto" w:fill="auto"/>
          </w:tcPr>
          <w:p w:rsidR="002E4329" w:rsidRPr="003B015E" w:rsidRDefault="002E4329" w:rsidP="007A6B33">
            <w:pPr>
              <w:spacing w:afterAutospacing="1"/>
              <w:jc w:val="center"/>
              <w:rPr>
                <w:rFonts w:ascii="Times New Roman" w:hAnsi="Times New Roman"/>
                <w:b/>
                <w:color w:val="000000"/>
                <w:sz w:val="24"/>
                <w:szCs w:val="24"/>
              </w:rPr>
            </w:pPr>
            <w:r w:rsidRPr="003B015E">
              <w:rPr>
                <w:rFonts w:ascii="Times New Roman" w:hAnsi="Times New Roman"/>
                <w:b/>
                <w:sz w:val="24"/>
                <w:szCs w:val="24"/>
              </w:rPr>
              <w:t xml:space="preserve">04 </w:t>
            </w:r>
            <w:r w:rsidR="00F93D0C" w:rsidRPr="00F93D0C">
              <w:rPr>
                <w:rFonts w:ascii="Times New Roman" w:hAnsi="Times New Roman"/>
                <w:b/>
                <w:sz w:val="24"/>
                <w:szCs w:val="24"/>
              </w:rPr>
              <w:t>Business, Management and Law</w:t>
            </w:r>
          </w:p>
        </w:tc>
        <w:tc>
          <w:tcPr>
            <w:tcW w:w="6429" w:type="dxa"/>
            <w:gridSpan w:val="4"/>
            <w:shd w:val="clear" w:color="auto" w:fill="auto"/>
          </w:tcPr>
          <w:p w:rsidR="002E4329" w:rsidRPr="00F93D0C" w:rsidRDefault="002E4329" w:rsidP="007A6B33">
            <w:pPr>
              <w:spacing w:before="100" w:beforeAutospacing="1" w:afterAutospacing="1"/>
              <w:jc w:val="center"/>
              <w:rPr>
                <w:rFonts w:ascii="Times New Roman" w:hAnsi="Times New Roman"/>
                <w:b/>
                <w:sz w:val="24"/>
                <w:szCs w:val="24"/>
                <w:lang w:val="en-US"/>
              </w:rPr>
            </w:pPr>
            <w:r w:rsidRPr="00F93D0C">
              <w:rPr>
                <w:rFonts w:ascii="Times New Roman" w:hAnsi="Times New Roman"/>
                <w:b/>
                <w:sz w:val="24"/>
                <w:szCs w:val="24"/>
                <w:lang w:val="en-US"/>
              </w:rPr>
              <w:t xml:space="preserve">5 </w:t>
            </w:r>
            <w:r w:rsidR="00F93D0C" w:rsidRPr="00F93D0C">
              <w:rPr>
                <w:rFonts w:ascii="Times New Roman" w:hAnsi="Times New Roman"/>
                <w:b/>
                <w:sz w:val="24"/>
                <w:szCs w:val="24"/>
                <w:lang w:val="en-US"/>
              </w:rPr>
              <w:t>Social Sciences, Economics and Business</w:t>
            </w:r>
          </w:p>
        </w:tc>
      </w:tr>
      <w:tr w:rsidR="00F93D0C" w:rsidRPr="005B555E" w:rsidTr="007A6B33">
        <w:trPr>
          <w:jc w:val="center"/>
        </w:trPr>
        <w:tc>
          <w:tcPr>
            <w:tcW w:w="1044" w:type="dxa"/>
            <w:vMerge w:val="restart"/>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481" w:type="dxa"/>
            <w:vMerge w:val="restart"/>
            <w:shd w:val="clear" w:color="auto" w:fill="auto"/>
          </w:tcPr>
          <w:p w:rsidR="00F93D0C" w:rsidRPr="00735739" w:rsidRDefault="00F93D0C" w:rsidP="003922D1">
            <w:r w:rsidRPr="00735739">
              <w:t xml:space="preserve">Business and </w:t>
            </w:r>
            <w:r w:rsidRPr="00735739">
              <w:lastRenderedPageBreak/>
              <w:t>management</w:t>
            </w:r>
          </w:p>
          <w:p w:rsidR="00F93D0C" w:rsidRPr="00735739" w:rsidRDefault="00F93D0C" w:rsidP="003922D1"/>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lastRenderedPageBreak/>
              <w:t>5В050600</w:t>
            </w:r>
          </w:p>
        </w:tc>
        <w:tc>
          <w:tcPr>
            <w:tcW w:w="2306" w:type="dxa"/>
            <w:shd w:val="clear" w:color="auto" w:fill="auto"/>
          </w:tcPr>
          <w:p w:rsidR="00F93D0C" w:rsidRPr="0019579D" w:rsidRDefault="00F93D0C" w:rsidP="00D80068">
            <w:r w:rsidRPr="0019579D">
              <w:t>Economy</w:t>
            </w:r>
          </w:p>
        </w:tc>
        <w:tc>
          <w:tcPr>
            <w:tcW w:w="1490" w:type="dxa"/>
            <w:vMerge w:val="restart"/>
          </w:tcPr>
          <w:p w:rsidR="00F93D0C" w:rsidRDefault="00F93D0C" w:rsidP="00F93D0C">
            <w:r w:rsidRPr="00B51240">
              <w:t xml:space="preserve">Mathematics </w:t>
            </w:r>
          </w:p>
        </w:tc>
        <w:tc>
          <w:tcPr>
            <w:tcW w:w="1357" w:type="dxa"/>
            <w:vMerge w:val="restart"/>
          </w:tcPr>
          <w:p w:rsidR="00F93D0C" w:rsidRDefault="00F93D0C">
            <w:r w:rsidRPr="00B51240">
              <w:t>Geography</w:t>
            </w:r>
          </w:p>
        </w:tc>
      </w:tr>
      <w:tr w:rsidR="00F93D0C" w:rsidRPr="005B555E" w:rsidTr="007A6B33">
        <w:trPr>
          <w:jc w:val="center"/>
        </w:trPr>
        <w:tc>
          <w:tcPr>
            <w:tcW w:w="1044"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F93D0C" w:rsidRPr="0019579D" w:rsidRDefault="00F93D0C" w:rsidP="00D80068">
            <w:r w:rsidRPr="0019579D">
              <w:t>Management</w:t>
            </w:r>
          </w:p>
        </w:tc>
        <w:tc>
          <w:tcPr>
            <w:tcW w:w="1490"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c>
          <w:tcPr>
            <w:tcW w:w="1357"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r>
      <w:tr w:rsidR="00F93D0C" w:rsidRPr="005B555E" w:rsidTr="007A6B33">
        <w:trPr>
          <w:jc w:val="center"/>
        </w:trPr>
        <w:tc>
          <w:tcPr>
            <w:tcW w:w="1044"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F93D0C" w:rsidRPr="0019579D" w:rsidRDefault="00F93D0C" w:rsidP="00D80068">
            <w:r w:rsidRPr="0019579D">
              <w:t>Accounting and Auditing</w:t>
            </w:r>
          </w:p>
        </w:tc>
        <w:tc>
          <w:tcPr>
            <w:tcW w:w="1490" w:type="dxa"/>
            <w:vMerge/>
          </w:tcPr>
          <w:p w:rsidR="00F93D0C" w:rsidRPr="003B015E" w:rsidRDefault="00F93D0C" w:rsidP="007A6B33">
            <w:pPr>
              <w:snapToGrid w:val="0"/>
              <w:spacing w:before="100" w:beforeAutospacing="1" w:afterAutospacing="1"/>
              <w:jc w:val="both"/>
              <w:rPr>
                <w:rFonts w:ascii="Times New Roman" w:hAnsi="Times New Roman"/>
                <w:sz w:val="24"/>
                <w:szCs w:val="24"/>
                <w:lang w:val="kk-KZ"/>
              </w:rPr>
            </w:pPr>
          </w:p>
        </w:tc>
        <w:tc>
          <w:tcPr>
            <w:tcW w:w="1357" w:type="dxa"/>
            <w:vMerge/>
          </w:tcPr>
          <w:p w:rsidR="00F93D0C" w:rsidRPr="003B015E" w:rsidRDefault="00F93D0C" w:rsidP="007A6B33">
            <w:pPr>
              <w:snapToGrid w:val="0"/>
              <w:spacing w:before="100" w:beforeAutospacing="1" w:afterAutospacing="1"/>
              <w:jc w:val="both"/>
              <w:rPr>
                <w:rFonts w:ascii="Times New Roman" w:hAnsi="Times New Roman"/>
                <w:sz w:val="24"/>
                <w:szCs w:val="24"/>
                <w:lang w:val="kk-KZ"/>
              </w:rPr>
            </w:pPr>
          </w:p>
        </w:tc>
      </w:tr>
      <w:tr w:rsidR="00F93D0C" w:rsidRPr="005B555E" w:rsidTr="007A6B33">
        <w:trPr>
          <w:jc w:val="center"/>
        </w:trPr>
        <w:tc>
          <w:tcPr>
            <w:tcW w:w="1044" w:type="dxa"/>
            <w:vMerge/>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p>
        </w:tc>
        <w:tc>
          <w:tcPr>
            <w:tcW w:w="2481"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F93D0C" w:rsidRPr="0019579D" w:rsidRDefault="00F93D0C" w:rsidP="00D80068">
            <w:r w:rsidRPr="0019579D">
              <w:t>Finance</w:t>
            </w:r>
          </w:p>
        </w:tc>
        <w:tc>
          <w:tcPr>
            <w:tcW w:w="1490"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c>
          <w:tcPr>
            <w:tcW w:w="1357"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r>
      <w:tr w:rsidR="00F93D0C" w:rsidRPr="005B555E" w:rsidTr="007A6B33">
        <w:trPr>
          <w:jc w:val="center"/>
        </w:trPr>
        <w:tc>
          <w:tcPr>
            <w:tcW w:w="1044" w:type="dxa"/>
            <w:vMerge/>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p>
        </w:tc>
        <w:tc>
          <w:tcPr>
            <w:tcW w:w="2481"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shd w:val="clear" w:color="auto" w:fill="auto"/>
          </w:tcPr>
          <w:p w:rsidR="00F93D0C" w:rsidRPr="0019579D" w:rsidRDefault="00F93D0C" w:rsidP="00D80068">
            <w:r w:rsidRPr="0019579D">
              <w:t>State and local government</w:t>
            </w:r>
          </w:p>
        </w:tc>
        <w:tc>
          <w:tcPr>
            <w:tcW w:w="1490"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c>
          <w:tcPr>
            <w:tcW w:w="1357"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r>
      <w:tr w:rsidR="00F93D0C" w:rsidRPr="005B555E" w:rsidTr="007A6B33">
        <w:trPr>
          <w:jc w:val="center"/>
        </w:trPr>
        <w:tc>
          <w:tcPr>
            <w:tcW w:w="1044" w:type="dxa"/>
            <w:vMerge/>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p>
        </w:tc>
        <w:tc>
          <w:tcPr>
            <w:tcW w:w="2481"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shd w:val="clear" w:color="auto" w:fill="auto"/>
          </w:tcPr>
          <w:p w:rsidR="00F93D0C" w:rsidRPr="0019579D" w:rsidRDefault="00F93D0C" w:rsidP="00D80068">
            <w:r w:rsidRPr="0019579D">
              <w:t>Evaluation</w:t>
            </w:r>
          </w:p>
        </w:tc>
        <w:tc>
          <w:tcPr>
            <w:tcW w:w="1490"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c>
          <w:tcPr>
            <w:tcW w:w="1357"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r>
      <w:tr w:rsidR="00F93D0C" w:rsidRPr="00F93D0C" w:rsidTr="00C1321B">
        <w:trPr>
          <w:jc w:val="center"/>
        </w:trPr>
        <w:tc>
          <w:tcPr>
            <w:tcW w:w="1044" w:type="dxa"/>
            <w:vMerge w:val="restart"/>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481" w:type="dxa"/>
            <w:vMerge w:val="restart"/>
            <w:shd w:val="clear" w:color="auto" w:fill="auto"/>
          </w:tcPr>
          <w:p w:rsidR="00F93D0C" w:rsidRDefault="00F93D0C" w:rsidP="003922D1">
            <w:r w:rsidRPr="00735739">
              <w:t>Right</w:t>
            </w:r>
          </w:p>
        </w:tc>
        <w:tc>
          <w:tcPr>
            <w:tcW w:w="1276" w:type="dxa"/>
            <w:shd w:val="clear" w:color="auto" w:fill="auto"/>
          </w:tcPr>
          <w:p w:rsidR="00F93D0C" w:rsidRPr="003B015E" w:rsidRDefault="00F93D0C" w:rsidP="007A6B33">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F93D0C" w:rsidRPr="0019579D" w:rsidRDefault="00F93D0C" w:rsidP="00D80068">
            <w:r w:rsidRPr="0019579D">
              <w:t>Jurisprudence</w:t>
            </w:r>
          </w:p>
        </w:tc>
        <w:tc>
          <w:tcPr>
            <w:tcW w:w="1490" w:type="dxa"/>
            <w:vMerge w:val="restart"/>
          </w:tcPr>
          <w:p w:rsidR="00F93D0C" w:rsidRPr="00F93D0C" w:rsidRDefault="00F93D0C" w:rsidP="00F93D0C">
            <w:pPr>
              <w:rPr>
                <w:lang w:val="en-US"/>
              </w:rPr>
            </w:pPr>
            <w:r w:rsidRPr="00F93D0C">
              <w:rPr>
                <w:lang w:val="en-US"/>
              </w:rPr>
              <w:t xml:space="preserve">World History </w:t>
            </w:r>
          </w:p>
        </w:tc>
        <w:tc>
          <w:tcPr>
            <w:tcW w:w="1357" w:type="dxa"/>
            <w:vMerge w:val="restart"/>
          </w:tcPr>
          <w:p w:rsidR="00F93D0C" w:rsidRPr="00F93D0C" w:rsidRDefault="00F93D0C">
            <w:pPr>
              <w:rPr>
                <w:lang w:val="en-US"/>
              </w:rPr>
            </w:pPr>
            <w:r w:rsidRPr="00F93D0C">
              <w:rPr>
                <w:lang w:val="en-US"/>
              </w:rPr>
              <w:t>Man. Society. Right</w:t>
            </w:r>
          </w:p>
        </w:tc>
      </w:tr>
      <w:tr w:rsidR="00F93D0C" w:rsidRPr="005B555E" w:rsidTr="007A6B33">
        <w:trPr>
          <w:jc w:val="center"/>
        </w:trPr>
        <w:tc>
          <w:tcPr>
            <w:tcW w:w="1044" w:type="dxa"/>
            <w:vMerge/>
            <w:shd w:val="clear" w:color="auto" w:fill="auto"/>
          </w:tcPr>
          <w:p w:rsidR="00F93D0C" w:rsidRPr="00F93D0C" w:rsidRDefault="00F93D0C" w:rsidP="007A6B33">
            <w:pPr>
              <w:spacing w:before="100" w:beforeAutospacing="1" w:afterAutospacing="1"/>
              <w:jc w:val="both"/>
              <w:rPr>
                <w:rFonts w:ascii="Times New Roman" w:hAnsi="Times New Roman"/>
                <w:color w:val="000000"/>
                <w:sz w:val="24"/>
                <w:szCs w:val="24"/>
                <w:lang w:val="en-US"/>
              </w:rPr>
            </w:pPr>
          </w:p>
        </w:tc>
        <w:tc>
          <w:tcPr>
            <w:tcW w:w="2481" w:type="dxa"/>
            <w:vMerge/>
            <w:shd w:val="clear" w:color="auto" w:fill="auto"/>
          </w:tcPr>
          <w:p w:rsidR="00F93D0C" w:rsidRPr="00F93D0C" w:rsidRDefault="00F93D0C" w:rsidP="007A6B33">
            <w:pPr>
              <w:spacing w:before="100" w:beforeAutospacing="1" w:afterAutospacing="1"/>
              <w:jc w:val="both"/>
              <w:rPr>
                <w:rFonts w:ascii="Times New Roman" w:hAnsi="Times New Roman"/>
                <w:color w:val="000000"/>
                <w:sz w:val="24"/>
                <w:szCs w:val="24"/>
                <w:lang w:val="en-US"/>
              </w:rPr>
            </w:pPr>
          </w:p>
        </w:tc>
        <w:tc>
          <w:tcPr>
            <w:tcW w:w="1276" w:type="dxa"/>
            <w:shd w:val="clear" w:color="auto" w:fill="auto"/>
          </w:tcPr>
          <w:p w:rsidR="00F93D0C" w:rsidRPr="003B015E" w:rsidRDefault="00F93D0C" w:rsidP="007A6B33">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F93D0C" w:rsidRDefault="00F93D0C" w:rsidP="00D80068">
            <w:r w:rsidRPr="0019579D">
              <w:t>International law</w:t>
            </w:r>
          </w:p>
        </w:tc>
        <w:tc>
          <w:tcPr>
            <w:tcW w:w="1490" w:type="dxa"/>
            <w:vMerge/>
            <w:vAlign w:val="center"/>
          </w:tcPr>
          <w:p w:rsidR="00F93D0C" w:rsidRPr="005C2D6D" w:rsidRDefault="00F93D0C" w:rsidP="007A6B33">
            <w:pPr>
              <w:spacing w:after="0" w:line="240" w:lineRule="auto"/>
              <w:jc w:val="both"/>
              <w:rPr>
                <w:rFonts w:ascii="Times New Roman" w:hAnsi="Times New Roman"/>
                <w:sz w:val="24"/>
                <w:szCs w:val="24"/>
              </w:rPr>
            </w:pPr>
          </w:p>
        </w:tc>
        <w:tc>
          <w:tcPr>
            <w:tcW w:w="1357" w:type="dxa"/>
            <w:vMerge/>
            <w:vAlign w:val="center"/>
          </w:tcPr>
          <w:p w:rsidR="00F93D0C" w:rsidRPr="005C2D6D" w:rsidRDefault="00F93D0C" w:rsidP="007A6B33">
            <w:pPr>
              <w:spacing w:after="0" w:line="240" w:lineRule="auto"/>
              <w:jc w:val="both"/>
              <w:rPr>
                <w:rFonts w:ascii="Times New Roman" w:hAnsi="Times New Roman"/>
                <w:sz w:val="24"/>
                <w:szCs w:val="24"/>
              </w:rPr>
            </w:pPr>
          </w:p>
        </w:tc>
      </w:tr>
      <w:tr w:rsidR="002E4329" w:rsidRPr="005B555E" w:rsidTr="007A6B33">
        <w:trPr>
          <w:jc w:val="center"/>
        </w:trPr>
        <w:tc>
          <w:tcPr>
            <w:tcW w:w="3525" w:type="dxa"/>
            <w:gridSpan w:val="2"/>
            <w:shd w:val="clear" w:color="auto" w:fill="auto"/>
          </w:tcPr>
          <w:p w:rsidR="002E4329" w:rsidRPr="003B015E" w:rsidRDefault="002E4329" w:rsidP="007A6B33">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06 </w:t>
            </w:r>
            <w:r w:rsidR="00F93D0C" w:rsidRPr="00F93D0C">
              <w:rPr>
                <w:rFonts w:ascii="Times New Roman" w:hAnsi="Times New Roman"/>
                <w:b/>
                <w:sz w:val="24"/>
                <w:szCs w:val="24"/>
              </w:rPr>
              <w:t>Information and communication technology</w:t>
            </w:r>
          </w:p>
        </w:tc>
        <w:tc>
          <w:tcPr>
            <w:tcW w:w="6429" w:type="dxa"/>
            <w:gridSpan w:val="4"/>
            <w:shd w:val="clear" w:color="auto" w:fill="auto"/>
          </w:tcPr>
          <w:p w:rsidR="002E4329" w:rsidRPr="003B015E" w:rsidRDefault="002E4329" w:rsidP="007A6B33">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7 </w:t>
            </w:r>
            <w:r w:rsidR="00F93D0C" w:rsidRPr="00F93D0C">
              <w:rPr>
                <w:rFonts w:ascii="Times New Roman" w:hAnsi="Times New Roman"/>
                <w:b/>
                <w:sz w:val="24"/>
                <w:szCs w:val="24"/>
              </w:rPr>
              <w:t>Technical sciences and technology</w:t>
            </w:r>
          </w:p>
        </w:tc>
      </w:tr>
      <w:tr w:rsidR="00F93D0C" w:rsidRPr="005B555E" w:rsidTr="008C4A49">
        <w:trPr>
          <w:trHeight w:val="562"/>
          <w:jc w:val="center"/>
        </w:trPr>
        <w:tc>
          <w:tcPr>
            <w:tcW w:w="1044" w:type="dxa"/>
            <w:vMerge w:val="restart"/>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r w:rsidRPr="00F93D0C">
              <w:rPr>
                <w:rFonts w:ascii="Times New Roman" w:hAnsi="Times New Roman"/>
                <w:color w:val="000000"/>
                <w:sz w:val="24"/>
                <w:szCs w:val="24"/>
              </w:rPr>
              <w:t>Information and communication technology</w:t>
            </w: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F93D0C" w:rsidRPr="00402A70" w:rsidRDefault="00F93D0C" w:rsidP="00866CF7">
            <w:r w:rsidRPr="00402A70">
              <w:t>Information Systems</w:t>
            </w:r>
          </w:p>
        </w:tc>
        <w:tc>
          <w:tcPr>
            <w:tcW w:w="1490" w:type="dxa"/>
            <w:vMerge w:val="restart"/>
          </w:tcPr>
          <w:p w:rsidR="00F93D0C" w:rsidRPr="00F93D0C" w:rsidRDefault="00F93D0C" w:rsidP="00F93D0C">
            <w:pPr>
              <w:rPr>
                <w:lang w:val="en-US"/>
              </w:rPr>
            </w:pPr>
            <w:r>
              <w:t>Maths</w:t>
            </w:r>
          </w:p>
        </w:tc>
        <w:tc>
          <w:tcPr>
            <w:tcW w:w="1357" w:type="dxa"/>
            <w:vMerge w:val="restart"/>
          </w:tcPr>
          <w:p w:rsidR="00F93D0C" w:rsidRDefault="00F93D0C">
            <w:r w:rsidRPr="00F9021C">
              <w:t>physics</w:t>
            </w:r>
          </w:p>
        </w:tc>
      </w:tr>
      <w:tr w:rsidR="00F93D0C" w:rsidRPr="005B555E" w:rsidTr="007A6B33">
        <w:trPr>
          <w:jc w:val="center"/>
        </w:trPr>
        <w:tc>
          <w:tcPr>
            <w:tcW w:w="1044"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93D0C" w:rsidRPr="003B015E" w:rsidRDefault="00F93D0C"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F93D0C" w:rsidRDefault="00F93D0C" w:rsidP="00866CF7">
            <w:r w:rsidRPr="00402A70">
              <w:t>Computing and software</w:t>
            </w:r>
          </w:p>
        </w:tc>
        <w:tc>
          <w:tcPr>
            <w:tcW w:w="1490"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c>
          <w:tcPr>
            <w:tcW w:w="1357" w:type="dxa"/>
            <w:vMerge/>
          </w:tcPr>
          <w:p w:rsidR="00F93D0C" w:rsidRPr="003B015E" w:rsidRDefault="00F93D0C" w:rsidP="007A6B33">
            <w:pPr>
              <w:snapToGrid w:val="0"/>
              <w:spacing w:before="100" w:beforeAutospacing="1" w:afterAutospacing="1"/>
              <w:jc w:val="both"/>
              <w:rPr>
                <w:rFonts w:ascii="Times New Roman" w:hAnsi="Times New Roman"/>
                <w:sz w:val="24"/>
                <w:szCs w:val="24"/>
              </w:rPr>
            </w:pPr>
          </w:p>
        </w:tc>
      </w:tr>
      <w:tr w:rsidR="002E4329" w:rsidRPr="005B555E" w:rsidTr="007A6B33">
        <w:trPr>
          <w:jc w:val="center"/>
        </w:trPr>
        <w:tc>
          <w:tcPr>
            <w:tcW w:w="3525" w:type="dxa"/>
            <w:gridSpan w:val="2"/>
            <w:shd w:val="clear" w:color="auto" w:fill="auto"/>
          </w:tcPr>
          <w:p w:rsidR="002E4329" w:rsidRPr="003B015E" w:rsidRDefault="002E4329" w:rsidP="007A6B33">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11 </w:t>
            </w:r>
            <w:r w:rsidR="00F93D0C" w:rsidRPr="00F93D0C">
              <w:rPr>
                <w:rFonts w:ascii="Times New Roman" w:hAnsi="Times New Roman"/>
                <w:b/>
                <w:sz w:val="24"/>
                <w:szCs w:val="24"/>
              </w:rPr>
              <w:t>Services</w:t>
            </w:r>
          </w:p>
        </w:tc>
        <w:tc>
          <w:tcPr>
            <w:tcW w:w="3582" w:type="dxa"/>
            <w:gridSpan w:val="2"/>
            <w:shd w:val="clear" w:color="auto" w:fill="auto"/>
          </w:tcPr>
          <w:p w:rsidR="002E4329" w:rsidRPr="003B015E" w:rsidRDefault="002E4329" w:rsidP="007A6B33">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sidR="00F93D0C" w:rsidRPr="00F93D0C">
              <w:rPr>
                <w:rFonts w:ascii="Times New Roman" w:hAnsi="Times New Roman"/>
                <w:b/>
                <w:sz w:val="24"/>
                <w:szCs w:val="24"/>
              </w:rPr>
              <w:t>Services</w:t>
            </w:r>
          </w:p>
        </w:tc>
        <w:tc>
          <w:tcPr>
            <w:tcW w:w="1490" w:type="dxa"/>
          </w:tcPr>
          <w:p w:rsidR="002E4329" w:rsidRPr="003B015E" w:rsidRDefault="002E4329" w:rsidP="007A6B33">
            <w:pPr>
              <w:spacing w:before="100" w:beforeAutospacing="1" w:afterAutospacing="1"/>
              <w:jc w:val="center"/>
              <w:rPr>
                <w:rFonts w:ascii="Times New Roman" w:hAnsi="Times New Roman"/>
                <w:b/>
                <w:sz w:val="24"/>
                <w:szCs w:val="24"/>
                <w:lang w:val="kk-KZ"/>
              </w:rPr>
            </w:pPr>
          </w:p>
        </w:tc>
        <w:tc>
          <w:tcPr>
            <w:tcW w:w="1357" w:type="dxa"/>
          </w:tcPr>
          <w:p w:rsidR="002E4329" w:rsidRPr="003B015E" w:rsidRDefault="002E4329" w:rsidP="007A6B33">
            <w:pPr>
              <w:spacing w:before="100" w:beforeAutospacing="1" w:afterAutospacing="1"/>
              <w:jc w:val="center"/>
              <w:rPr>
                <w:rFonts w:ascii="Times New Roman" w:hAnsi="Times New Roman"/>
                <w:b/>
                <w:sz w:val="24"/>
                <w:szCs w:val="24"/>
                <w:lang w:val="kk-KZ"/>
              </w:rPr>
            </w:pPr>
          </w:p>
        </w:tc>
      </w:tr>
      <w:tr w:rsidR="00F93D0C" w:rsidRPr="005B555E" w:rsidTr="006449F6">
        <w:trPr>
          <w:jc w:val="center"/>
        </w:trPr>
        <w:tc>
          <w:tcPr>
            <w:tcW w:w="1044" w:type="dxa"/>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F93D0C" w:rsidRPr="003B015E" w:rsidRDefault="00F93D0C" w:rsidP="007A6B33">
            <w:pPr>
              <w:spacing w:before="100" w:beforeAutospacing="1" w:afterAutospacing="1"/>
              <w:jc w:val="both"/>
              <w:rPr>
                <w:rFonts w:ascii="Times New Roman" w:hAnsi="Times New Roman"/>
                <w:sz w:val="24"/>
                <w:szCs w:val="24"/>
              </w:rPr>
            </w:pPr>
            <w:r w:rsidRPr="00F93D0C">
              <w:rPr>
                <w:rFonts w:ascii="Times New Roman" w:hAnsi="Times New Roman"/>
                <w:sz w:val="24"/>
                <w:szCs w:val="24"/>
              </w:rPr>
              <w:t>Service sector</w:t>
            </w:r>
          </w:p>
        </w:tc>
        <w:tc>
          <w:tcPr>
            <w:tcW w:w="1276" w:type="dxa"/>
            <w:shd w:val="clear" w:color="auto" w:fill="auto"/>
          </w:tcPr>
          <w:p w:rsidR="00F93D0C" w:rsidRPr="003B015E" w:rsidRDefault="00F93D0C"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F93D0C" w:rsidRDefault="00F93D0C" w:rsidP="00F93D0C">
            <w:r w:rsidRPr="006E3A7F">
              <w:t xml:space="preserve">Tourism </w:t>
            </w:r>
          </w:p>
        </w:tc>
        <w:tc>
          <w:tcPr>
            <w:tcW w:w="1490" w:type="dxa"/>
          </w:tcPr>
          <w:p w:rsidR="00F93D0C" w:rsidRDefault="00F93D0C" w:rsidP="00F93D0C">
            <w:r w:rsidRPr="006E3A7F">
              <w:t xml:space="preserve">Geography </w:t>
            </w:r>
          </w:p>
        </w:tc>
        <w:tc>
          <w:tcPr>
            <w:tcW w:w="1357" w:type="dxa"/>
          </w:tcPr>
          <w:p w:rsidR="00F93D0C" w:rsidRDefault="00F93D0C">
            <w:r w:rsidRPr="006E3A7F">
              <w:t>Foreign Language</w:t>
            </w:r>
          </w:p>
        </w:tc>
      </w:tr>
    </w:tbl>
    <w:p w:rsidR="002E4329" w:rsidRDefault="002E4329" w:rsidP="002E4329">
      <w:pPr>
        <w:shd w:val="clear" w:color="auto" w:fill="FFFFFF"/>
        <w:tabs>
          <w:tab w:val="left" w:pos="993"/>
        </w:tabs>
        <w:spacing w:after="0" w:line="240" w:lineRule="auto"/>
        <w:jc w:val="both"/>
        <w:textAlignment w:val="baseline"/>
        <w:rPr>
          <w:rFonts w:ascii="Times New Roman" w:hAnsi="Times New Roman"/>
          <w:sz w:val="28"/>
          <w:szCs w:val="28"/>
        </w:rPr>
      </w:pPr>
      <w:r w:rsidRPr="00DA53D3">
        <w:rPr>
          <w:rFonts w:ascii="Times New Roman" w:hAnsi="Times New Roman"/>
          <w:sz w:val="28"/>
          <w:szCs w:val="28"/>
        </w:rPr>
        <w:t> </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UNT is held for:</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 xml:space="preserve">1) students </w:t>
      </w:r>
      <w:r>
        <w:rPr>
          <w:rFonts w:ascii="Times New Roman" w:hAnsi="Times New Roman"/>
          <w:sz w:val="28"/>
          <w:szCs w:val="28"/>
          <w:lang w:val="en-US"/>
        </w:rPr>
        <w:t xml:space="preserve">of </w:t>
      </w:r>
      <w:r w:rsidRPr="00413981">
        <w:rPr>
          <w:rFonts w:ascii="Times New Roman" w:hAnsi="Times New Roman"/>
          <w:sz w:val="28"/>
          <w:szCs w:val="28"/>
          <w:lang w:val="en-US"/>
        </w:rPr>
        <w:t>11 (12) classes of organizations of secondary education for admission to the university fee on request;</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2) graduates of secondary education organizations of the current year to participate in the competition for the award of an educational grant at the expense of the republican budget or the local budget or for admis</w:t>
      </w:r>
      <w:r>
        <w:rPr>
          <w:rFonts w:ascii="Times New Roman" w:hAnsi="Times New Roman"/>
          <w:sz w:val="28"/>
          <w:szCs w:val="28"/>
          <w:lang w:val="en-US"/>
        </w:rPr>
        <w:t xml:space="preserve">sion to the university on the commercial </w:t>
      </w:r>
      <w:r w:rsidRPr="00413981">
        <w:rPr>
          <w:rFonts w:ascii="Times New Roman" w:hAnsi="Times New Roman"/>
          <w:sz w:val="28"/>
          <w:szCs w:val="28"/>
          <w:lang w:val="en-US"/>
        </w:rPr>
        <w:t xml:space="preserve"> basis;</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3) graduates of secondary education organizations of past years, technical and vocational or post-secondary education to participate in the competition for the award of an educational grant at the expense of the republican budget or the local budget or for admission to the university on a fee basis;</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4) graduates of technical and vocational or post-secondary education, enrolled in educational programs of higher education, providing for a reduced period of study for participation in the competition for the award of an educational grant at the expense of the republican budget or local budget;</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 xml:space="preserve">5) graduates of secondary education organizations who have studied </w:t>
      </w:r>
      <w:r>
        <w:rPr>
          <w:rFonts w:ascii="Times New Roman" w:hAnsi="Times New Roman"/>
          <w:sz w:val="28"/>
          <w:szCs w:val="28"/>
          <w:lang w:val="en-US"/>
        </w:rPr>
        <w:t>by</w:t>
      </w:r>
      <w:r w:rsidRPr="00413981">
        <w:rPr>
          <w:rFonts w:ascii="Times New Roman" w:hAnsi="Times New Roman"/>
          <w:sz w:val="28"/>
          <w:szCs w:val="28"/>
          <w:lang w:val="en-US"/>
        </w:rPr>
        <w:t xml:space="preserve"> the international exchange of schoolchildren abroad, as well as </w:t>
      </w:r>
      <w:r>
        <w:rPr>
          <w:rFonts w:ascii="Times New Roman" w:hAnsi="Times New Roman"/>
          <w:sz w:val="28"/>
          <w:szCs w:val="28"/>
          <w:lang w:val="en-US"/>
        </w:rPr>
        <w:t>people</w:t>
      </w:r>
      <w:r w:rsidRPr="00413981">
        <w:rPr>
          <w:rFonts w:ascii="Times New Roman" w:hAnsi="Times New Roman"/>
          <w:sz w:val="28"/>
          <w:szCs w:val="28"/>
          <w:lang w:val="en-US"/>
        </w:rPr>
        <w:t xml:space="preserve"> of Kazakh nationality who are not citizens of the Republic of Kazakhstan, graduated from educational institutions abroad to participate in the competition for the award of an </w:t>
      </w:r>
      <w:r w:rsidRPr="00413981">
        <w:rPr>
          <w:rFonts w:ascii="Times New Roman" w:hAnsi="Times New Roman"/>
          <w:sz w:val="28"/>
          <w:szCs w:val="28"/>
          <w:lang w:val="en-US"/>
        </w:rPr>
        <w:lastRenderedPageBreak/>
        <w:t>educational grant at the expense of the national budget or local budget for admission to the university on a fee basis;</w:t>
      </w:r>
    </w:p>
    <w:p w:rsidR="00413981" w:rsidRPr="00413981" w:rsidRDefault="00413981" w:rsidP="00413981">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6) people</w:t>
      </w:r>
      <w:r w:rsidRPr="00413981">
        <w:rPr>
          <w:rFonts w:ascii="Times New Roman" w:hAnsi="Times New Roman"/>
          <w:sz w:val="28"/>
          <w:szCs w:val="28"/>
          <w:lang w:val="en-US"/>
        </w:rPr>
        <w:t xml:space="preserve"> enrolled in universities in full-time tuition on a fee basis until the end of the first academic period on a fee basis;</w:t>
      </w:r>
    </w:p>
    <w:p w:rsidR="00413981" w:rsidRPr="00413981" w:rsidRDefault="00413981" w:rsidP="00413981">
      <w:pPr>
        <w:spacing w:after="0" w:line="240" w:lineRule="auto"/>
        <w:ind w:firstLine="709"/>
        <w:jc w:val="both"/>
        <w:rPr>
          <w:rFonts w:ascii="Times New Roman" w:hAnsi="Times New Roman"/>
          <w:sz w:val="28"/>
          <w:szCs w:val="28"/>
          <w:lang w:val="en-US"/>
        </w:rPr>
      </w:pPr>
      <w:r w:rsidRPr="00413981">
        <w:rPr>
          <w:rFonts w:ascii="Times New Roman" w:hAnsi="Times New Roman"/>
          <w:sz w:val="28"/>
          <w:szCs w:val="28"/>
          <w:lang w:val="en-US"/>
        </w:rPr>
        <w:t>7) students of higher educational institutions in a group of educational programs that require creative preparation and who wish to transfer to other groups of educational programs on a fee basis.</w:t>
      </w:r>
    </w:p>
    <w:p w:rsidR="002E4329" w:rsidRPr="00413981" w:rsidRDefault="002E4329" w:rsidP="002E4329">
      <w:pPr>
        <w:spacing w:after="0" w:line="240" w:lineRule="auto"/>
        <w:rPr>
          <w:rFonts w:ascii="Times New Roman" w:hAnsi="Times New Roman"/>
          <w:sz w:val="28"/>
          <w:szCs w:val="28"/>
          <w:lang w:val="en-US"/>
        </w:rPr>
      </w:pP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Applications for UNT are accepted on the following dates:</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1) from December 1 to December 15 </w:t>
      </w:r>
      <w:r>
        <w:rPr>
          <w:rFonts w:ascii="Times New Roman" w:hAnsi="Times New Roman"/>
          <w:sz w:val="28"/>
          <w:szCs w:val="28"/>
          <w:lang w:val="en-US"/>
        </w:rPr>
        <w:t>of the calendar year for the people</w:t>
      </w:r>
      <w:r w:rsidRPr="00413981">
        <w:rPr>
          <w:rFonts w:ascii="Times New Roman" w:hAnsi="Times New Roman"/>
          <w:sz w:val="28"/>
          <w:szCs w:val="28"/>
          <w:lang w:val="en-US"/>
        </w:rPr>
        <w:t xml:space="preserve"> specified in subparagraphs 1), 6) and 7);</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2) from February 1 to February 15 of the calendar year for the </w:t>
      </w:r>
      <w:r>
        <w:rPr>
          <w:rFonts w:ascii="Times New Roman" w:hAnsi="Times New Roman"/>
          <w:sz w:val="28"/>
          <w:szCs w:val="28"/>
          <w:lang w:val="en-US"/>
        </w:rPr>
        <w:t>people</w:t>
      </w:r>
      <w:r w:rsidRPr="00413981">
        <w:rPr>
          <w:rFonts w:ascii="Times New Roman" w:hAnsi="Times New Roman"/>
          <w:sz w:val="28"/>
          <w:szCs w:val="28"/>
          <w:lang w:val="en-US"/>
        </w:rPr>
        <w:t xml:space="preserve"> specified in subparagraph 1);</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3) from March 10 to May 10 of the calendar year for the </w:t>
      </w:r>
      <w:r>
        <w:rPr>
          <w:rFonts w:ascii="Times New Roman" w:hAnsi="Times New Roman"/>
          <w:sz w:val="28"/>
          <w:szCs w:val="28"/>
          <w:lang w:val="en-US"/>
        </w:rPr>
        <w:t>people</w:t>
      </w:r>
      <w:r w:rsidRPr="00413981">
        <w:rPr>
          <w:rFonts w:ascii="Times New Roman" w:hAnsi="Times New Roman"/>
          <w:sz w:val="28"/>
          <w:szCs w:val="28"/>
          <w:lang w:val="en-US"/>
        </w:rPr>
        <w:t xml:space="preserve"> specified in subparagraphs 2), 3) and 4);</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4) from May 10 to June 5 of the calendar year for the </w:t>
      </w:r>
      <w:r>
        <w:rPr>
          <w:rFonts w:ascii="Times New Roman" w:hAnsi="Times New Roman"/>
          <w:sz w:val="28"/>
          <w:szCs w:val="28"/>
          <w:lang w:val="en-US"/>
        </w:rPr>
        <w:t>people</w:t>
      </w:r>
      <w:r w:rsidRPr="00413981">
        <w:rPr>
          <w:rFonts w:ascii="Times New Roman" w:hAnsi="Times New Roman"/>
          <w:sz w:val="28"/>
          <w:szCs w:val="28"/>
          <w:lang w:val="en-US"/>
        </w:rPr>
        <w:t xml:space="preserve"> specified in subparagraph 5);</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5) from July 25 to August 3 of the calendar year for the </w:t>
      </w:r>
      <w:r>
        <w:rPr>
          <w:rFonts w:ascii="Times New Roman" w:hAnsi="Times New Roman"/>
          <w:sz w:val="28"/>
          <w:szCs w:val="28"/>
          <w:lang w:val="en-US"/>
        </w:rPr>
        <w:t>people</w:t>
      </w:r>
      <w:r w:rsidRPr="00413981">
        <w:rPr>
          <w:rFonts w:ascii="Times New Roman" w:hAnsi="Times New Roman"/>
          <w:sz w:val="28"/>
          <w:szCs w:val="28"/>
          <w:lang w:val="en-US"/>
        </w:rPr>
        <w:t xml:space="preserve"> specified in subparagraphs 2), 3), 5) and 7).</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To participate in the UNT, </w:t>
      </w:r>
      <w:r w:rsidR="00780A72">
        <w:rPr>
          <w:rFonts w:ascii="Times New Roman" w:hAnsi="Times New Roman"/>
          <w:sz w:val="28"/>
          <w:szCs w:val="28"/>
          <w:lang w:val="en-US"/>
        </w:rPr>
        <w:t>people</w:t>
      </w:r>
      <w:r w:rsidRPr="00413981">
        <w:rPr>
          <w:rFonts w:ascii="Times New Roman" w:hAnsi="Times New Roman"/>
          <w:sz w:val="28"/>
          <w:szCs w:val="28"/>
          <w:lang w:val="en-US"/>
        </w:rPr>
        <w:t xml:space="preserve"> provided for in subparagraphs 1) and 2), students of graduation 11 (12) classes of secondary education organizations submit the following documents to the TURAN-ASTANA UNIVERSITY:</w:t>
      </w:r>
    </w:p>
    <w:p w:rsidR="00413981" w:rsidRPr="00413981" w:rsidRDefault="00780A72" w:rsidP="00413981">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00413981" w:rsidRPr="00413981">
        <w:rPr>
          <w:rFonts w:ascii="Times New Roman" w:hAnsi="Times New Roman"/>
          <w:sz w:val="28"/>
          <w:szCs w:val="28"/>
          <w:lang w:val="en-US"/>
        </w:rPr>
        <w:t xml:space="preserve"> the form</w:t>
      </w:r>
      <w:r w:rsidRPr="00780A72">
        <w:rPr>
          <w:rFonts w:ascii="Times New Roman" w:hAnsi="Times New Roman"/>
          <w:sz w:val="28"/>
          <w:szCs w:val="28"/>
          <w:lang w:val="en-US"/>
        </w:rPr>
        <w:t xml:space="preserve"> </w:t>
      </w:r>
      <w:r>
        <w:rPr>
          <w:rFonts w:ascii="Times New Roman" w:hAnsi="Times New Roman"/>
          <w:sz w:val="28"/>
          <w:szCs w:val="28"/>
          <w:lang w:val="en-US"/>
        </w:rPr>
        <w:t xml:space="preserve">of </w:t>
      </w:r>
      <w:r w:rsidRPr="00413981">
        <w:rPr>
          <w:rFonts w:ascii="Times New Roman" w:hAnsi="Times New Roman"/>
          <w:sz w:val="28"/>
          <w:szCs w:val="28"/>
          <w:lang w:val="en-US"/>
        </w:rPr>
        <w:t>statement</w:t>
      </w:r>
      <w:r w:rsidR="00413981" w:rsidRPr="00413981">
        <w:rPr>
          <w:rFonts w:ascii="Times New Roman" w:hAnsi="Times New Roman"/>
          <w:sz w:val="28"/>
          <w:szCs w:val="28"/>
          <w:lang w:val="en-US"/>
        </w:rPr>
        <w:t>;</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2) two photographs measuring 3 x 4 centimeters;</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3) a copy of an identity document.</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At the same time, </w:t>
      </w:r>
      <w:r w:rsidR="00780A72">
        <w:rPr>
          <w:rFonts w:ascii="Times New Roman" w:hAnsi="Times New Roman"/>
          <w:sz w:val="28"/>
          <w:szCs w:val="28"/>
          <w:lang w:val="en-US"/>
        </w:rPr>
        <w:t>people</w:t>
      </w:r>
      <w:r w:rsidRPr="00413981">
        <w:rPr>
          <w:rFonts w:ascii="Times New Roman" w:hAnsi="Times New Roman"/>
          <w:sz w:val="28"/>
          <w:szCs w:val="28"/>
          <w:lang w:val="en-US"/>
        </w:rPr>
        <w:t xml:space="preserve"> under the age of sixteen and not having an identity document shall submit a copy of the birth certificate;</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4) receipt of payment for participation in testing;</w:t>
      </w:r>
    </w:p>
    <w:p w:rsidR="00780A72"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5) a certificate from the organization of secondary education </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To participate in the UNT, </w:t>
      </w:r>
      <w:r w:rsidR="00780A72">
        <w:rPr>
          <w:rFonts w:ascii="Times New Roman" w:hAnsi="Times New Roman"/>
          <w:sz w:val="28"/>
          <w:szCs w:val="28"/>
          <w:lang w:val="en-US"/>
        </w:rPr>
        <w:t>people</w:t>
      </w:r>
      <w:r w:rsidRPr="00413981">
        <w:rPr>
          <w:rFonts w:ascii="Times New Roman" w:hAnsi="Times New Roman"/>
          <w:sz w:val="28"/>
          <w:szCs w:val="28"/>
          <w:lang w:val="en-US"/>
        </w:rPr>
        <w:t xml:space="preserve"> provided for in subparagraph 1), </w:t>
      </w:r>
      <w:r w:rsidR="00780A72">
        <w:rPr>
          <w:rFonts w:ascii="Times New Roman" w:hAnsi="Times New Roman"/>
          <w:sz w:val="28"/>
          <w:szCs w:val="28"/>
          <w:lang w:val="en-US"/>
        </w:rPr>
        <w:t>people</w:t>
      </w:r>
      <w:r w:rsidRPr="00413981">
        <w:rPr>
          <w:rFonts w:ascii="Times New Roman" w:hAnsi="Times New Roman"/>
          <w:sz w:val="28"/>
          <w:szCs w:val="28"/>
          <w:lang w:val="en-US"/>
        </w:rPr>
        <w:t xml:space="preserve"> enrolled in universities in full-time tuition on a fee basis prior to the end of the first academic period submit the following documents to universities:</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1) a statement in the form;</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2) two photographs measuring 3 x 4 centimeters;</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3) a copy of an identity document;</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4) payment receipt for participation in testing.</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 xml:space="preserve">To participate in the UNT, </w:t>
      </w:r>
      <w:r w:rsidR="00780A72">
        <w:rPr>
          <w:rFonts w:ascii="Times New Roman" w:hAnsi="Times New Roman"/>
          <w:sz w:val="28"/>
          <w:szCs w:val="28"/>
          <w:lang w:val="en-US"/>
        </w:rPr>
        <w:t>people</w:t>
      </w:r>
      <w:r w:rsidRPr="00413981">
        <w:rPr>
          <w:rFonts w:ascii="Times New Roman" w:hAnsi="Times New Roman"/>
          <w:sz w:val="28"/>
          <w:szCs w:val="28"/>
          <w:lang w:val="en-US"/>
        </w:rPr>
        <w:t xml:space="preserve"> provided for in subparagraphs 1) and 5), students of higher education institutions for a group of educational programs requiring creative training, and those who wish to transfer to other groups of educational programs for a fee apply to the following universities</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1) a statement in the form;</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2) two photographs measuring 3 x 4 centimeters;</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3) a copy of an identity document;</w:t>
      </w:r>
    </w:p>
    <w:p w:rsidR="00413981" w:rsidRPr="00413981" w:rsidRDefault="00413981" w:rsidP="00413981">
      <w:pPr>
        <w:spacing w:after="0" w:line="240" w:lineRule="auto"/>
        <w:jc w:val="both"/>
        <w:rPr>
          <w:rFonts w:ascii="Times New Roman" w:hAnsi="Times New Roman"/>
          <w:sz w:val="28"/>
          <w:szCs w:val="28"/>
          <w:lang w:val="en-US"/>
        </w:rPr>
      </w:pPr>
      <w:r w:rsidRPr="00413981">
        <w:rPr>
          <w:rFonts w:ascii="Times New Roman" w:hAnsi="Times New Roman"/>
          <w:sz w:val="28"/>
          <w:szCs w:val="28"/>
          <w:lang w:val="en-US"/>
        </w:rPr>
        <w:t>4) payment receipt for participation in testing.</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lastRenderedPageBreak/>
        <w:t xml:space="preserve">To participate in the UNT, </w:t>
      </w:r>
      <w:r>
        <w:rPr>
          <w:rFonts w:ascii="Times New Roman" w:hAnsi="Times New Roman"/>
          <w:sz w:val="28"/>
          <w:szCs w:val="28"/>
          <w:lang w:val="en-US"/>
        </w:rPr>
        <w:t>people</w:t>
      </w:r>
      <w:r w:rsidRPr="00780A72">
        <w:rPr>
          <w:rFonts w:ascii="Times New Roman" w:hAnsi="Times New Roman"/>
          <w:sz w:val="28"/>
          <w:szCs w:val="28"/>
          <w:lang w:val="en-US"/>
        </w:rPr>
        <w:t xml:space="preserve"> provided for by sub-item 3), graduates of secondary education organizations of the current year submit the following documents to the TURAN-ASTANA UNIVERSITY:</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1) a statement in the form, in accordance with Appendix 1 to these Rules or in accordance with the established pattern, in the form approved by order No. 502, filled in with an identity document;</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2) two photographs measuring 3 x 4 centimeters;</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3) a copy of an identity document.</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At the same time, those who are not sixteen years old and do not have an identity document shall submit a copy of the birth certificate.</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4) a certificate from the organization of secondary education.</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To participate in the UNT, pe</w:t>
      </w:r>
      <w:r>
        <w:rPr>
          <w:rFonts w:ascii="Times New Roman" w:hAnsi="Times New Roman"/>
          <w:sz w:val="28"/>
          <w:szCs w:val="28"/>
          <w:lang w:val="en-US"/>
        </w:rPr>
        <w:t>ople</w:t>
      </w:r>
      <w:r w:rsidRPr="00780A72">
        <w:rPr>
          <w:rFonts w:ascii="Times New Roman" w:hAnsi="Times New Roman"/>
          <w:sz w:val="28"/>
          <w:szCs w:val="28"/>
          <w:lang w:val="en-US"/>
        </w:rPr>
        <w:t xml:space="preserve"> provided for in subparagraphs 3), 4) and 5) of paragraph 4 of this Regulation, graduates of secondary education organizations of past years, technical and vocational or post-secondary education, graduates of secondary education who studied </w:t>
      </w:r>
      <w:r>
        <w:rPr>
          <w:rFonts w:ascii="Times New Roman" w:hAnsi="Times New Roman"/>
          <w:sz w:val="28"/>
          <w:szCs w:val="28"/>
          <w:lang w:val="en-US"/>
        </w:rPr>
        <w:t>by</w:t>
      </w:r>
      <w:r w:rsidRPr="00780A72">
        <w:rPr>
          <w:rFonts w:ascii="Times New Roman" w:hAnsi="Times New Roman"/>
          <w:sz w:val="28"/>
          <w:szCs w:val="28"/>
          <w:lang w:val="en-US"/>
        </w:rPr>
        <w:t xml:space="preserve"> the international exchange of schoolchildren abroad, and Also, pe</w:t>
      </w:r>
      <w:r>
        <w:rPr>
          <w:rFonts w:ascii="Times New Roman" w:hAnsi="Times New Roman"/>
          <w:sz w:val="28"/>
          <w:szCs w:val="28"/>
          <w:lang w:val="en-US"/>
        </w:rPr>
        <w:t>ople</w:t>
      </w:r>
      <w:r w:rsidRPr="00780A72">
        <w:rPr>
          <w:rFonts w:ascii="Times New Roman" w:hAnsi="Times New Roman"/>
          <w:sz w:val="28"/>
          <w:szCs w:val="28"/>
          <w:lang w:val="en-US"/>
        </w:rPr>
        <w:t xml:space="preserve"> of Kazakh nationality who are not citizens of the Republic of Kazakhstan, graduated from educational institutions abroad,</w:t>
      </w:r>
      <w:r>
        <w:rPr>
          <w:rFonts w:ascii="Times New Roman" w:hAnsi="Times New Roman"/>
          <w:sz w:val="28"/>
          <w:szCs w:val="28"/>
          <w:lang w:val="en-US"/>
        </w:rPr>
        <w:t xml:space="preserve"> send the following documents </w:t>
      </w:r>
      <w:r w:rsidRPr="00780A72">
        <w:rPr>
          <w:rFonts w:ascii="Times New Roman" w:hAnsi="Times New Roman"/>
          <w:sz w:val="28"/>
          <w:szCs w:val="28"/>
          <w:lang w:val="en-US"/>
        </w:rPr>
        <w:t>:</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1) a statement in the form;</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2) two photographs measuring 3 x 4 centimeters;</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3) certificate of general secondary education, diploma of technical and vocational education, diploma of post-secondary education (original).</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At the same time, graduates of the calendar year of technical and vocational organizations, post-secondary education instead of a technical and vocational education diploma or post-secondary education diploma, provide a certificate of completion of education in the current year, issued by the educational organization with indication of the code and name of the specialty (qualification a).</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4) a copy of an identity document;</w:t>
      </w:r>
    </w:p>
    <w:p w:rsidR="00780A72"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5) medical certificate in the form 086-U, approved by order of the Acting Minister of Health of the Republic of Kazakhstan dated November 23, 2010 No. 907 “On approval of forms of primary medical documentation of health care organizations” (registered in the Register of state registration of regulatory legal acts under No. 6697);</w:t>
      </w:r>
    </w:p>
    <w:p w:rsidR="002E4329" w:rsidRPr="00780A72" w:rsidRDefault="00780A72" w:rsidP="00780A72">
      <w:pPr>
        <w:spacing w:after="0" w:line="240" w:lineRule="auto"/>
        <w:jc w:val="both"/>
        <w:rPr>
          <w:rFonts w:ascii="Times New Roman" w:hAnsi="Times New Roman"/>
          <w:sz w:val="28"/>
          <w:szCs w:val="28"/>
          <w:lang w:val="en-US"/>
        </w:rPr>
      </w:pPr>
      <w:r w:rsidRPr="00780A72">
        <w:rPr>
          <w:rFonts w:ascii="Times New Roman" w:hAnsi="Times New Roman"/>
          <w:sz w:val="28"/>
          <w:szCs w:val="28"/>
          <w:lang w:val="en-US"/>
        </w:rPr>
        <w:t>6) payment receipt for participation in testing.</w:t>
      </w:r>
    </w:p>
    <w:p w:rsidR="00780A72" w:rsidRPr="00780A72" w:rsidRDefault="00780A72" w:rsidP="002E4329">
      <w:pPr>
        <w:spacing w:after="0" w:line="240" w:lineRule="auto"/>
        <w:rPr>
          <w:rFonts w:ascii="Times New Roman" w:hAnsi="Times New Roman"/>
          <w:b/>
          <w:sz w:val="28"/>
          <w:szCs w:val="28"/>
          <w:lang w:val="en-US"/>
        </w:rPr>
      </w:pP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Number of test tasks on the UNT:</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 For graduates of secondary and technical and vocational or post-secondary education, with the exception of those enrolled in educational programs that provide for a shorter period of study, the number of UNT test tasks is:</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1) on the history of Kazakhstan - 20;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2) for mathematical literacy - 20;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3) on reading literacy (language of instruction) - 20;</w:t>
      </w:r>
    </w:p>
    <w:p w:rsidR="007373DB" w:rsidRPr="007373DB" w:rsidRDefault="0070724C" w:rsidP="007373DB">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o</w:t>
      </w:r>
      <w:r w:rsidR="007373DB" w:rsidRPr="007373DB">
        <w:rPr>
          <w:rFonts w:ascii="Times New Roman" w:hAnsi="Times New Roman"/>
          <w:sz w:val="28"/>
          <w:szCs w:val="28"/>
          <w:lang w:val="en-US"/>
        </w:rPr>
        <w:t>n the first specialized subject - 30;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5) on the second profile subject - 30.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lastRenderedPageBreak/>
        <w:t>The list of groups of educational programs with an indication of the core subjects of the unified national testing shall be established in accordance with Annex 5 to this Regulation.</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For students of universities in a group of educational programs that require creative training, and those who want to transfer to other groups of educational programs on a fee basis, the number of UNT test tasks is:</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1) on the first subject matter - 30;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2) on the second profile subject - 30.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For applicants for educational programs that provide for a shorter training period, the number of UNT test tasks is:</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1) for general professional discipline - 20;</w:t>
      </w:r>
    </w:p>
    <w:p w:rsidR="007373DB" w:rsidRPr="007373DB" w:rsidRDefault="0070724C" w:rsidP="007373DB">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o</w:t>
      </w:r>
      <w:r w:rsidR="007373DB" w:rsidRPr="007373DB">
        <w:rPr>
          <w:rFonts w:ascii="Times New Roman" w:hAnsi="Times New Roman"/>
          <w:sz w:val="28"/>
          <w:szCs w:val="28"/>
          <w:lang w:val="en-US"/>
        </w:rPr>
        <w:t>n a special discipline - 40.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Pe</w:t>
      </w:r>
      <w:r w:rsidR="0070724C">
        <w:rPr>
          <w:rFonts w:ascii="Times New Roman" w:hAnsi="Times New Roman"/>
          <w:sz w:val="28"/>
          <w:szCs w:val="28"/>
          <w:lang w:val="en-US"/>
        </w:rPr>
        <w:t>ople</w:t>
      </w:r>
      <w:r w:rsidRPr="007373DB">
        <w:rPr>
          <w:rFonts w:ascii="Times New Roman" w:hAnsi="Times New Roman"/>
          <w:sz w:val="28"/>
          <w:szCs w:val="28"/>
          <w:lang w:val="en-US"/>
        </w:rPr>
        <w:t xml:space="preserve"> holding international certificates confirming the knowledge of a foreign language (English) in accordance with European competences (standards) of proficiency in a foreign language are optionally exempt from passing a specialized subject or a special discipline “Foreign Language (English)”.</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Pe</w:t>
      </w:r>
      <w:r w:rsidR="0070724C">
        <w:rPr>
          <w:rFonts w:ascii="Times New Roman" w:hAnsi="Times New Roman"/>
          <w:sz w:val="28"/>
          <w:szCs w:val="28"/>
          <w:lang w:val="en-US"/>
        </w:rPr>
        <w:t>ople</w:t>
      </w:r>
      <w:r w:rsidRPr="007373DB">
        <w:rPr>
          <w:rFonts w:ascii="Times New Roman" w:hAnsi="Times New Roman"/>
          <w:sz w:val="28"/>
          <w:szCs w:val="28"/>
          <w:lang w:val="en-US"/>
        </w:rPr>
        <w:t xml:space="preserve"> who have a certificate of taking a test in a foreign language (English), scores 40 points for graduates of secondary or technical and vocational or post-secondary education; 50 points - for those enrolled in educational programs that provide for a shorter period of study.</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The authenticity and validity of the submitted certificates are checked by linear universities or TURAN-ASTANA UNIVERSITY when applying for participation in the UNT, as well as when applying for a competition to award educational grants at the expense of the republican budget or local budget training.</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The maximum number of points is 140.</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The maximum number of points for individuals entering a group of educational programs requiring creative preparation is 120 points according to the UNT.</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The maximum number of points on the UNT for applicants for educational programs that provide for a shorter study period is 70 points.</w:t>
      </w:r>
    </w:p>
    <w:p w:rsidR="007373DB" w:rsidRPr="007373DB" w:rsidRDefault="007373DB" w:rsidP="007373DB">
      <w:pPr>
        <w:spacing w:after="0" w:line="240" w:lineRule="auto"/>
        <w:ind w:firstLine="709"/>
        <w:jc w:val="both"/>
        <w:rPr>
          <w:rFonts w:ascii="Times New Roman" w:hAnsi="Times New Roman"/>
          <w:sz w:val="28"/>
          <w:szCs w:val="28"/>
          <w:lang w:val="en-US"/>
        </w:rPr>
      </w:pPr>
      <w:r w:rsidRPr="007373DB">
        <w:rPr>
          <w:rFonts w:ascii="Times New Roman" w:hAnsi="Times New Roman"/>
          <w:sz w:val="28"/>
          <w:szCs w:val="28"/>
          <w:lang w:val="en-US"/>
        </w:rPr>
        <w:t>The maximum number of points on the UNT, for those enrolled in educational programs, providing for a reduced period of study and requiring creative training, is - 70 points.</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UNT is held in the following terms:</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1) from January 15 to January 20 of the calendar year, for the pe</w:t>
      </w:r>
      <w:r w:rsidR="00840482">
        <w:rPr>
          <w:rFonts w:ascii="Times New Roman" w:hAnsi="Times New Roman"/>
          <w:sz w:val="28"/>
          <w:szCs w:val="28"/>
          <w:lang w:val="en-US"/>
        </w:rPr>
        <w:t>ople</w:t>
      </w:r>
      <w:r w:rsidRPr="0070724C">
        <w:rPr>
          <w:rFonts w:ascii="Times New Roman" w:hAnsi="Times New Roman"/>
          <w:sz w:val="28"/>
          <w:szCs w:val="28"/>
          <w:lang w:val="en-US"/>
        </w:rPr>
        <w:t xml:space="preserve"> specified in subparagraphs 1), 6) and 7);</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 xml:space="preserve">2) from March 24 to March 29 of the calendar year, for the </w:t>
      </w:r>
      <w:r w:rsidR="00840482" w:rsidRPr="0070724C">
        <w:rPr>
          <w:rFonts w:ascii="Times New Roman" w:hAnsi="Times New Roman"/>
          <w:sz w:val="28"/>
          <w:szCs w:val="28"/>
          <w:lang w:val="en-US"/>
        </w:rPr>
        <w:t>pe</w:t>
      </w:r>
      <w:r w:rsidR="00840482">
        <w:rPr>
          <w:rFonts w:ascii="Times New Roman" w:hAnsi="Times New Roman"/>
          <w:sz w:val="28"/>
          <w:szCs w:val="28"/>
          <w:lang w:val="en-US"/>
        </w:rPr>
        <w:t>ople</w:t>
      </w:r>
      <w:r w:rsidRPr="0070724C">
        <w:rPr>
          <w:rFonts w:ascii="Times New Roman" w:hAnsi="Times New Roman"/>
          <w:sz w:val="28"/>
          <w:szCs w:val="28"/>
          <w:lang w:val="en-US"/>
        </w:rPr>
        <w:t xml:space="preserve"> specified in subparagraph 1);</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 xml:space="preserve">3) from June 20 to July 5 of the calendar year, for the </w:t>
      </w:r>
      <w:r w:rsidR="00840482" w:rsidRPr="0070724C">
        <w:rPr>
          <w:rFonts w:ascii="Times New Roman" w:hAnsi="Times New Roman"/>
          <w:sz w:val="28"/>
          <w:szCs w:val="28"/>
          <w:lang w:val="en-US"/>
        </w:rPr>
        <w:t>pe</w:t>
      </w:r>
      <w:r w:rsidR="00840482">
        <w:rPr>
          <w:rFonts w:ascii="Times New Roman" w:hAnsi="Times New Roman"/>
          <w:sz w:val="28"/>
          <w:szCs w:val="28"/>
          <w:lang w:val="en-US"/>
        </w:rPr>
        <w:t>ople</w:t>
      </w:r>
      <w:r w:rsidRPr="0070724C">
        <w:rPr>
          <w:rFonts w:ascii="Times New Roman" w:hAnsi="Times New Roman"/>
          <w:sz w:val="28"/>
          <w:szCs w:val="28"/>
          <w:lang w:val="en-US"/>
        </w:rPr>
        <w:t xml:space="preserve"> specified in subparagraphs 2), 3), 4) and 5);</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 xml:space="preserve">4) from August 17 to 20 of the calendar year, for the </w:t>
      </w:r>
      <w:r w:rsidR="00840482" w:rsidRPr="0070724C">
        <w:rPr>
          <w:rFonts w:ascii="Times New Roman" w:hAnsi="Times New Roman"/>
          <w:sz w:val="28"/>
          <w:szCs w:val="28"/>
          <w:lang w:val="en-US"/>
        </w:rPr>
        <w:t>pe</w:t>
      </w:r>
      <w:r w:rsidR="00840482">
        <w:rPr>
          <w:rFonts w:ascii="Times New Roman" w:hAnsi="Times New Roman"/>
          <w:sz w:val="28"/>
          <w:szCs w:val="28"/>
          <w:lang w:val="en-US"/>
        </w:rPr>
        <w:t>ople</w:t>
      </w:r>
      <w:r w:rsidRPr="0070724C">
        <w:rPr>
          <w:rFonts w:ascii="Times New Roman" w:hAnsi="Times New Roman"/>
          <w:sz w:val="28"/>
          <w:szCs w:val="28"/>
          <w:lang w:val="en-US"/>
        </w:rPr>
        <w:t xml:space="preserve"> specified in subparagraphs 2), 3), 5) and 7).</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Required subjects on the UNT:</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1. History of</w:t>
      </w:r>
      <w:r w:rsidR="00840482">
        <w:rPr>
          <w:rFonts w:ascii="Times New Roman" w:hAnsi="Times New Roman"/>
          <w:sz w:val="28"/>
          <w:szCs w:val="28"/>
          <w:lang w:val="en-US"/>
        </w:rPr>
        <w:t xml:space="preserve"> </w:t>
      </w:r>
      <w:r w:rsidRPr="0070724C">
        <w:rPr>
          <w:rFonts w:ascii="Times New Roman" w:hAnsi="Times New Roman"/>
          <w:sz w:val="28"/>
          <w:szCs w:val="28"/>
          <w:lang w:val="en-US"/>
        </w:rPr>
        <w:t xml:space="preserve"> Kazakhstan</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t>2. Literacy reading</w:t>
      </w:r>
    </w:p>
    <w:p w:rsidR="0070724C" w:rsidRPr="0070724C" w:rsidRDefault="0070724C" w:rsidP="0070724C">
      <w:pPr>
        <w:tabs>
          <w:tab w:val="left" w:pos="993"/>
        </w:tabs>
        <w:spacing w:after="0" w:line="240" w:lineRule="auto"/>
        <w:jc w:val="both"/>
        <w:textAlignment w:val="baseline"/>
        <w:rPr>
          <w:rFonts w:ascii="Times New Roman" w:hAnsi="Times New Roman"/>
          <w:sz w:val="28"/>
          <w:szCs w:val="28"/>
          <w:lang w:val="en-US"/>
        </w:rPr>
      </w:pPr>
      <w:r w:rsidRPr="0070724C">
        <w:rPr>
          <w:rFonts w:ascii="Times New Roman" w:hAnsi="Times New Roman"/>
          <w:sz w:val="28"/>
          <w:szCs w:val="28"/>
          <w:lang w:val="en-US"/>
        </w:rPr>
        <w:lastRenderedPageBreak/>
        <w:t>3. Mathematical literacy</w:t>
      </w:r>
    </w:p>
    <w:p w:rsidR="0070724C" w:rsidRPr="00A5038E" w:rsidRDefault="0070724C" w:rsidP="0070724C">
      <w:pPr>
        <w:tabs>
          <w:tab w:val="left" w:pos="993"/>
        </w:tabs>
        <w:spacing w:after="0" w:line="240" w:lineRule="auto"/>
        <w:jc w:val="both"/>
        <w:textAlignment w:val="baseline"/>
        <w:rPr>
          <w:rFonts w:ascii="Times New Roman" w:hAnsi="Times New Roman"/>
          <w:sz w:val="28"/>
          <w:szCs w:val="28"/>
          <w:lang w:val="en-US"/>
        </w:rPr>
      </w:pPr>
      <w:r w:rsidRPr="00A5038E">
        <w:rPr>
          <w:rFonts w:ascii="Times New Roman" w:hAnsi="Times New Roman"/>
          <w:sz w:val="28"/>
          <w:szCs w:val="28"/>
          <w:lang w:val="en-US"/>
        </w:rPr>
        <w:t>4. 2 specialized subjects</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Passing score of 50 points (for each subject you must score at least 5 points).</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For college graduates who decide to change the profile of the specialty and who donate 5 school subjects, the duration of full-time study will be 4 years (exception is the 5B042100 Design specialty. The term of study is 5 years).</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State educational grants are provided to the applicant</w:t>
      </w:r>
      <w:r>
        <w:rPr>
          <w:rFonts w:ascii="Times New Roman" w:hAnsi="Times New Roman"/>
          <w:spacing w:val="2"/>
          <w:sz w:val="28"/>
          <w:szCs w:val="28"/>
          <w:lang w:val="en-US"/>
        </w:rPr>
        <w:t>s</w:t>
      </w:r>
      <w:r w:rsidRPr="00840482">
        <w:rPr>
          <w:rFonts w:ascii="Times New Roman" w:hAnsi="Times New Roman"/>
          <w:spacing w:val="2"/>
          <w:sz w:val="28"/>
          <w:szCs w:val="28"/>
          <w:lang w:val="en-US"/>
        </w:rPr>
        <w:t xml:space="preserve"> by the Ministry of Education and Science of the Republic of Kazakhstan on a competitive basis based on the results of the UNT. The student who wins the competition receives a grant on behalf of the government of the Republic of</w:t>
      </w:r>
      <w:r>
        <w:rPr>
          <w:rFonts w:ascii="Times New Roman" w:hAnsi="Times New Roman"/>
          <w:spacing w:val="2"/>
          <w:sz w:val="28"/>
          <w:szCs w:val="28"/>
          <w:lang w:val="en-US"/>
        </w:rPr>
        <w:t xml:space="preserve"> Kazakhstan at that university </w:t>
      </w:r>
      <w:r w:rsidRPr="00840482">
        <w:rPr>
          <w:rFonts w:ascii="Times New Roman" w:hAnsi="Times New Roman"/>
          <w:spacing w:val="2"/>
          <w:sz w:val="28"/>
          <w:szCs w:val="28"/>
          <w:lang w:val="en-US"/>
        </w:rPr>
        <w:t>to which he applied.</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Applications for participation in the competition for the award of state educational grants are accepted from July __ to July __.</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Admission to the creative specialty 5B042100 "Design" is carried out at the request of the applicant in accordance with the UNT scores.</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 The previously submitted UNT results in the following subjects are taken into account:</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 History of Kazakhstan (at least 5 points on the UNT);</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 reading literacy (at least 5 points on the UNT).</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Additionally, you need to pass two creative exam: "Drawing" and "Dra</w:t>
      </w:r>
      <w:r>
        <w:rPr>
          <w:rFonts w:ascii="Times New Roman" w:hAnsi="Times New Roman"/>
          <w:spacing w:val="2"/>
          <w:sz w:val="28"/>
          <w:szCs w:val="28"/>
          <w:lang w:val="en-US"/>
        </w:rPr>
        <w:t>ughting</w:t>
      </w:r>
      <w:r w:rsidRPr="00840482">
        <w:rPr>
          <w:rFonts w:ascii="Times New Roman" w:hAnsi="Times New Roman"/>
          <w:spacing w:val="2"/>
          <w:sz w:val="28"/>
          <w:szCs w:val="28"/>
          <w:lang w:val="en-US"/>
        </w:rPr>
        <w:t>" (at least 20 points each</w:t>
      </w:r>
      <w:r>
        <w:rPr>
          <w:rFonts w:ascii="Times New Roman" w:hAnsi="Times New Roman"/>
          <w:spacing w:val="2"/>
          <w:sz w:val="28"/>
          <w:szCs w:val="28"/>
          <w:lang w:val="en-US"/>
        </w:rPr>
        <w:t xml:space="preserve"> one</w:t>
      </w:r>
      <w:r w:rsidRPr="00840482">
        <w:rPr>
          <w:rFonts w:ascii="Times New Roman" w:hAnsi="Times New Roman"/>
          <w:spacing w:val="2"/>
          <w:sz w:val="28"/>
          <w:szCs w:val="28"/>
          <w:lang w:val="en-US"/>
        </w:rPr>
        <w:t>).</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Applications for creative specialties are accepted from June 20 to July 7.</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Creative exams - from July 8 to July 13.</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Admission to the pedagogical specialty 5B011700 "Kazakh language and literature" is carried out taking into account the results of a special exam conducted by the admission committee of the University "Turan-Astana, which is aimed at determining the propensity of applicants to pedagogical activity. A special exam is held orally, on which the applicant is offered a solution to a particular pedagogical situation from the professional activity of a teacher or educator.</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 A special exam for applicants for a pedagogical specialty is evaluated in the form of “admission” or “non-admission”.</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Reception of applicants for special exam from June 20 to August 14.</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1) from __ June to __ July for applicants participating in the competition for the award of educational grants;</w:t>
      </w:r>
    </w:p>
    <w:p w:rsidR="00840482" w:rsidRPr="00840482" w:rsidRDefault="00840482" w:rsidP="00840482">
      <w:pPr>
        <w:spacing w:after="0" w:line="240" w:lineRule="auto"/>
        <w:ind w:firstLine="708"/>
        <w:jc w:val="both"/>
        <w:rPr>
          <w:rFonts w:ascii="Times New Roman" w:hAnsi="Times New Roman"/>
          <w:spacing w:val="2"/>
          <w:sz w:val="28"/>
          <w:szCs w:val="28"/>
          <w:lang w:val="en-US"/>
        </w:rPr>
      </w:pPr>
      <w:r w:rsidRPr="00840482">
        <w:rPr>
          <w:rFonts w:ascii="Times New Roman" w:hAnsi="Times New Roman"/>
          <w:spacing w:val="2"/>
          <w:sz w:val="28"/>
          <w:szCs w:val="28"/>
          <w:lang w:val="en-US"/>
        </w:rPr>
        <w:t>2) from June 20 to August</w:t>
      </w:r>
      <w:r>
        <w:rPr>
          <w:rFonts w:ascii="Times New Roman" w:hAnsi="Times New Roman"/>
          <w:spacing w:val="2"/>
          <w:sz w:val="28"/>
          <w:szCs w:val="28"/>
          <w:lang w:val="en-US"/>
        </w:rPr>
        <w:t xml:space="preserve"> 14 for applicants entering on a </w:t>
      </w:r>
      <w:r w:rsidRPr="00840482">
        <w:rPr>
          <w:rFonts w:ascii="Times New Roman" w:hAnsi="Times New Roman"/>
          <w:spacing w:val="2"/>
          <w:sz w:val="28"/>
          <w:szCs w:val="28"/>
          <w:lang w:val="en-US"/>
        </w:rPr>
        <w:t>fee</w:t>
      </w:r>
      <w:r>
        <w:rPr>
          <w:rFonts w:ascii="Times New Roman" w:hAnsi="Times New Roman"/>
          <w:spacing w:val="2"/>
          <w:sz w:val="28"/>
          <w:szCs w:val="28"/>
          <w:lang w:val="en-US"/>
        </w:rPr>
        <w:t xml:space="preserve"> basis</w:t>
      </w:r>
      <w:r w:rsidRPr="00840482">
        <w:rPr>
          <w:rFonts w:ascii="Times New Roman" w:hAnsi="Times New Roman"/>
          <w:spacing w:val="2"/>
          <w:sz w:val="28"/>
          <w:szCs w:val="28"/>
          <w:lang w:val="en-US"/>
        </w:rPr>
        <w:t>.</w:t>
      </w:r>
    </w:p>
    <w:p w:rsidR="006C3736" w:rsidRPr="00840482" w:rsidRDefault="006C3736" w:rsidP="002E4329">
      <w:pPr>
        <w:spacing w:after="0" w:line="240" w:lineRule="auto"/>
        <w:ind w:firstLine="708"/>
        <w:jc w:val="both"/>
        <w:rPr>
          <w:rFonts w:ascii="Times New Roman" w:hAnsi="Times New Roman"/>
          <w:spacing w:val="2"/>
          <w:sz w:val="28"/>
          <w:szCs w:val="28"/>
          <w:lang w:val="en-US"/>
        </w:rPr>
      </w:pP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RECEPTION OF FOREIGN CITIZENS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Admission of foreign citizens who have completed their studies not in the territory of the Republic of Kazakhstan to study in higher educational institutions on a paid basis is carried out in the form of an interview conducted by members of the admissions committee of the Turan-Astana University.</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The list of documents for foreign students to enter the university "Turan-Astana" for undergraduate specialties: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lastRenderedPageBreak/>
        <w:t>1.Original education certificate and its annexes;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2. notarized copies of the document on education and its annexes, translated into the state or Russian language and certified by a notary in the territory of the Republic of</w:t>
      </w:r>
      <w:r>
        <w:rPr>
          <w:rFonts w:ascii="Times New Roman" w:hAnsi="Times New Roman"/>
          <w:sz w:val="28"/>
          <w:szCs w:val="28"/>
          <w:lang w:val="en-US"/>
        </w:rPr>
        <w:t xml:space="preserve"> </w:t>
      </w:r>
      <w:r w:rsidRPr="00840482">
        <w:rPr>
          <w:rFonts w:ascii="Times New Roman" w:hAnsi="Times New Roman"/>
          <w:sz w:val="28"/>
          <w:szCs w:val="28"/>
          <w:lang w:val="en-US"/>
        </w:rPr>
        <w:t xml:space="preserve"> Kazakhstan, 2 copies;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3. ID document, notarized copy of the document with translation into the state or Russian languages ​​(translation, certified by a notary in the Republic of Kazakhstan, is provided in 3 copies);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4. certificate of recognition;</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5. reference number 086 and photograph of fluorography;</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6.IND of the Republic of</w:t>
      </w:r>
      <w:r>
        <w:rPr>
          <w:rFonts w:ascii="Times New Roman" w:hAnsi="Times New Roman"/>
          <w:sz w:val="28"/>
          <w:szCs w:val="28"/>
          <w:lang w:val="en-US"/>
        </w:rPr>
        <w:t xml:space="preserve"> </w:t>
      </w:r>
      <w:r w:rsidRPr="00840482">
        <w:rPr>
          <w:rFonts w:ascii="Times New Roman" w:hAnsi="Times New Roman"/>
          <w:sz w:val="28"/>
          <w:szCs w:val="28"/>
          <w:lang w:val="en-US"/>
        </w:rPr>
        <w:t xml:space="preserve"> Kazakhstan;</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7. photo size 3x4 - 8 pieces.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 Education documents issued by foreign educational organizations undergo a procedure in accordance with the procedure established by law.</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When applying for recognition of education certificates, the following documents are attached to the center / PSC:</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1. application for recognition of education certificates;</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 xml:space="preserve">2. notarized copies of the certificate of education and its annexes with the translation of the document of education and its annexes into the state or Russian language and notarized in the Republic of </w:t>
      </w:r>
      <w:r w:rsidR="00243A62">
        <w:rPr>
          <w:rFonts w:ascii="Times New Roman" w:hAnsi="Times New Roman"/>
          <w:sz w:val="28"/>
          <w:szCs w:val="28"/>
          <w:lang w:val="en-US"/>
        </w:rPr>
        <w:t xml:space="preserve"> </w:t>
      </w:r>
      <w:r w:rsidRPr="00840482">
        <w:rPr>
          <w:rFonts w:ascii="Times New Roman" w:hAnsi="Times New Roman"/>
          <w:sz w:val="28"/>
          <w:szCs w:val="28"/>
          <w:lang w:val="en-US"/>
        </w:rPr>
        <w:t>Kazakhstan;</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3. identity document, notarized copy of the document, translated into the state or Russian languages ​​(the translation must be notarized in the Republic of Kazakhstan);</w:t>
      </w:r>
    </w:p>
    <w:p w:rsidR="00840482" w:rsidRP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lang w:val="en-US"/>
        </w:rPr>
      </w:pPr>
      <w:r w:rsidRPr="00840482">
        <w:rPr>
          <w:rFonts w:ascii="Times New Roman" w:hAnsi="Times New Roman"/>
          <w:sz w:val="28"/>
          <w:szCs w:val="28"/>
          <w:lang w:val="en-US"/>
        </w:rPr>
        <w:t>4. document certifying the identity of the authorized representative (for identification) and a document certifying the power of representation — upon request of the beneficiary's service representative;</w:t>
      </w:r>
    </w:p>
    <w:p w:rsidR="00840482" w:rsidRDefault="00840482" w:rsidP="00840482">
      <w:pPr>
        <w:shd w:val="clear" w:color="auto" w:fill="FFFFFF"/>
        <w:tabs>
          <w:tab w:val="left" w:pos="993"/>
        </w:tabs>
        <w:spacing w:after="0" w:line="240" w:lineRule="auto"/>
        <w:jc w:val="both"/>
        <w:textAlignment w:val="baseline"/>
        <w:rPr>
          <w:rFonts w:ascii="Times New Roman" w:hAnsi="Times New Roman"/>
          <w:sz w:val="28"/>
          <w:szCs w:val="28"/>
        </w:rPr>
      </w:pPr>
      <w:r w:rsidRPr="00840482">
        <w:rPr>
          <w:rFonts w:ascii="Times New Roman" w:hAnsi="Times New Roman"/>
          <w:sz w:val="28"/>
          <w:szCs w:val="28"/>
        </w:rPr>
        <w:t>5. payment receipt.</w:t>
      </w:r>
    </w:p>
    <w:p w:rsidR="002E4329" w:rsidRPr="00DA53D3" w:rsidRDefault="002E4329" w:rsidP="002E4329">
      <w:pPr>
        <w:shd w:val="clear" w:color="auto" w:fill="FFFFFF"/>
        <w:tabs>
          <w:tab w:val="left" w:pos="993"/>
        </w:tabs>
        <w:spacing w:after="0" w:line="240" w:lineRule="auto"/>
        <w:ind w:left="709"/>
        <w:jc w:val="both"/>
        <w:textAlignment w:val="baseline"/>
        <w:rPr>
          <w:rFonts w:ascii="Times New Roman" w:hAnsi="Times New Roman"/>
          <w:sz w:val="28"/>
          <w:szCs w:val="28"/>
        </w:rPr>
      </w:pPr>
    </w:p>
    <w:p w:rsidR="002E4329" w:rsidRDefault="002E4329" w:rsidP="001B74C6">
      <w:pPr>
        <w:spacing w:after="0" w:line="240" w:lineRule="auto"/>
        <w:rPr>
          <w:b/>
          <w:sz w:val="28"/>
          <w:szCs w:val="28"/>
        </w:rPr>
      </w:pPr>
      <w:r w:rsidRPr="000800B6">
        <w:rPr>
          <w:rFonts w:ascii="Times New Roman" w:hAnsi="Times New Roman"/>
          <w:i/>
          <w:sz w:val="24"/>
          <w:szCs w:val="24"/>
        </w:rPr>
        <w:t xml:space="preserve">           </w:t>
      </w:r>
    </w:p>
    <w:p w:rsidR="002E4329" w:rsidRPr="000800B6" w:rsidRDefault="002E4329" w:rsidP="002E4329">
      <w:pPr>
        <w:pStyle w:val="1"/>
        <w:spacing w:before="0" w:beforeAutospacing="0" w:after="0" w:afterAutospacing="0"/>
        <w:rPr>
          <w:b w:val="0"/>
          <w:sz w:val="28"/>
          <w:szCs w:val="28"/>
        </w:rPr>
      </w:pP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Educational process on the program of pre-university training of foreign citizens. Educational process of the Foundation program</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The Foundation program is a special program created for foreign citizens to master professional educational programs in the study of the Kazakh or Russian language (the program of pre-university / pre-master training, including a linguistic adaptation course) in full-time education with a period of six years months to one year on the basis of high school, college, higher education.</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The main document determining the conditions of study is the provision and the agreement between the University and a foreign citizen.</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Graduates of foreign schools, colleges or universities have the opportunity to enroll in the Foundation Program with further training in the bachelor's and master's programs.</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Foreign students are taught in Kazakh / Russian and English.</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Training is carried out in accordance with the program of studying the course "Kazakh / Russian as a foreign language" in the amount of:</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cs="Times New Roman"/>
          <w:sz w:val="28"/>
          <w:szCs w:val="28"/>
        </w:rPr>
        <w:lastRenderedPageBreak/>
        <w:t></w:t>
      </w:r>
      <w:r w:rsidRPr="00243A62">
        <w:rPr>
          <w:rFonts w:ascii="Times New Roman" w:hAnsi="Times New Roman" w:cs="Times New Roman"/>
          <w:sz w:val="28"/>
          <w:szCs w:val="28"/>
          <w:lang w:val="en-US"/>
        </w:rPr>
        <w:t xml:space="preserve"> 250 hours in the presence of an elementary level of knowledge of foreign countries in the Kazakh / Russian </w:t>
      </w:r>
      <w:r w:rsidRPr="00243A62">
        <w:rPr>
          <w:rFonts w:ascii="Times New Roman" w:hAnsi="Times New Roman"/>
          <w:sz w:val="28"/>
          <w:szCs w:val="28"/>
          <w:lang w:val="en-US"/>
        </w:rPr>
        <w:t>language by students;</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cs="Times New Roman"/>
          <w:sz w:val="28"/>
          <w:szCs w:val="28"/>
        </w:rPr>
        <w:t></w:t>
      </w:r>
      <w:r w:rsidRPr="00243A62">
        <w:rPr>
          <w:rFonts w:ascii="Times New Roman" w:hAnsi="Times New Roman" w:cs="Times New Roman"/>
          <w:sz w:val="28"/>
          <w:szCs w:val="28"/>
          <w:lang w:val="en-US"/>
        </w:rPr>
        <w:t xml:space="preserve"> 450 hours to master the threshold level of knowledge of students of foreign countries in the Kazakh / Russian language.</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The supervising structural unit (department) makes up the course curriculum (RUE) of the course for the entire curriculum and the corresponding amount of hours, and also develops teaching materials.</w:t>
      </w:r>
    </w:p>
    <w:p w:rsidR="00243A62" w:rsidRPr="00243A62" w:rsidRDefault="00243A62" w:rsidP="00243A62">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order </w:t>
      </w:r>
      <w:r w:rsidRPr="00243A62">
        <w:rPr>
          <w:rFonts w:ascii="Times New Roman" w:hAnsi="Times New Roman"/>
          <w:sz w:val="28"/>
          <w:szCs w:val="28"/>
          <w:lang w:val="en-US"/>
        </w:rPr>
        <w:t>To monitor students' learning achievements, the following forms of control are provided: current (once a month on the 25th day of the current month), intermediate (at the end of the semester) and final certification (after full completion of the program).</w:t>
      </w:r>
      <w:r w:rsidRPr="00243A62">
        <w:rPr>
          <w:rFonts w:ascii="Times New Roman" w:hAnsi="Times New Roman"/>
          <w:sz w:val="28"/>
          <w:szCs w:val="28"/>
          <w:lang w:val="en-US"/>
        </w:rPr>
        <w:cr/>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The form of conducting current and intermediate certification is testing to identify the level of language commutative competence.</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According to the results of training, final certification in the form of testing is carried out. The test consists of five components (subtests): vocabulary, grammar, reading, listening, writing, speaking. To pass the exam, you must score at least 66% for each subtest.</w:t>
      </w:r>
    </w:p>
    <w:p w:rsidR="00243A62"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Upon completion of the course program and successful completion of the final certification, a certificate is issued that is independently established by the university.</w:t>
      </w:r>
    </w:p>
    <w:p w:rsidR="002E4329" w:rsidRPr="00243A62" w:rsidRDefault="00243A62" w:rsidP="00243A62">
      <w:pPr>
        <w:spacing w:after="0" w:line="240" w:lineRule="auto"/>
        <w:ind w:firstLine="709"/>
        <w:jc w:val="both"/>
        <w:rPr>
          <w:rFonts w:ascii="Times New Roman" w:hAnsi="Times New Roman"/>
          <w:sz w:val="28"/>
          <w:szCs w:val="28"/>
          <w:lang w:val="en-US"/>
        </w:rPr>
      </w:pPr>
      <w:r w:rsidRPr="00243A62">
        <w:rPr>
          <w:rFonts w:ascii="Times New Roman" w:hAnsi="Times New Roman"/>
          <w:sz w:val="28"/>
          <w:szCs w:val="28"/>
          <w:lang w:val="en-US"/>
        </w:rPr>
        <w:t>         The decision on the transfer, granting of academic leave, enrollment, expulsion of foreign citizens from among the students is carried out by order of the Rector of the University in the prescribed manner.</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BENEFITS AND DISCOUNTS OF TURAN-ASTANA UNIVERSITY</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1. Competition for the grant of the rector</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Grants of the rector are awarded annually according to the results of the internal competitive selection in order to motivate, improve the quality of the knowledge, support talented and purposeful youth.</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Conditions of the competition</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1. High score UNT (100 and above).</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2. Availability of certificates, diplomas for the last 3 years (Olympiads, conferences and scientific competitions).</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Competitive selection is held from July 1 to August 23.</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Entry to the competition is carried out in the selection committee.</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The results of the competition will be announced on August 24th.</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The members of the commission for awarding internal grants and university discounts determine the holders of the Rector's grants based on the number of UNT points, the availability of a certificate or diploma with honors, the quality of the presented portfolio.</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For holders of the Altyn Belgi mark, the Rector's grant is awarded out of competition for 4 years when passing UNT 80 and higher points (for each subject not less than 5 points)</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 xml:space="preserve">2. Competition for the grant of </w:t>
      </w:r>
      <w:r>
        <w:rPr>
          <w:rFonts w:ascii="Times New Roman" w:hAnsi="Times New Roman"/>
          <w:sz w:val="28"/>
          <w:szCs w:val="28"/>
          <w:lang w:val="en-US"/>
        </w:rPr>
        <w:t xml:space="preserve"> Toktar Aubakirov</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lastRenderedPageBreak/>
        <w:t xml:space="preserve">In order to provide social support to participants of scientific competitions and prize-winners of significant sports competitions, as well as support for talented and goal-oriented young people, the grant is awarded </w:t>
      </w:r>
      <w:r>
        <w:rPr>
          <w:rFonts w:ascii="Times New Roman" w:hAnsi="Times New Roman"/>
          <w:sz w:val="28"/>
          <w:szCs w:val="28"/>
          <w:lang w:val="en-US"/>
        </w:rPr>
        <w:t>by</w:t>
      </w:r>
      <w:r w:rsidRPr="00243A62">
        <w:rPr>
          <w:rFonts w:ascii="Times New Roman" w:hAnsi="Times New Roman"/>
          <w:sz w:val="28"/>
          <w:szCs w:val="28"/>
          <w:lang w:val="en-US"/>
        </w:rPr>
        <w:t xml:space="preserve"> the First Kazakh-cosmo</w:t>
      </w:r>
      <w:r>
        <w:rPr>
          <w:rFonts w:ascii="Times New Roman" w:hAnsi="Times New Roman"/>
          <w:sz w:val="28"/>
          <w:szCs w:val="28"/>
          <w:lang w:val="en-US"/>
        </w:rPr>
        <w:t>naut, Hero of the Soviet Union</w:t>
      </w:r>
      <w:r w:rsidRPr="00243A62">
        <w:rPr>
          <w:rFonts w:ascii="Times New Roman" w:hAnsi="Times New Roman"/>
          <w:sz w:val="28"/>
          <w:szCs w:val="28"/>
          <w:lang w:val="en-US"/>
        </w:rPr>
        <w:t>- Tokhtar O. Aubakirov.</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Conditions of the competition</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1. High sco</w:t>
      </w:r>
      <w:r>
        <w:rPr>
          <w:rFonts w:ascii="Times New Roman" w:hAnsi="Times New Roman"/>
          <w:sz w:val="28"/>
          <w:szCs w:val="28"/>
          <w:lang w:val="en-US"/>
        </w:rPr>
        <w:t>re of UNT and CT (UNT above 80 p</w:t>
      </w:r>
      <w:r w:rsidRPr="00243A62">
        <w:rPr>
          <w:rFonts w:ascii="Times New Roman" w:hAnsi="Times New Roman"/>
          <w:sz w:val="28"/>
          <w:szCs w:val="28"/>
          <w:lang w:val="en-US"/>
        </w:rPr>
        <w:t xml:space="preserve">., For graduates of colleges in the specialties of </w:t>
      </w:r>
      <w:r>
        <w:rPr>
          <w:rFonts w:ascii="Times New Roman" w:hAnsi="Times New Roman"/>
          <w:sz w:val="28"/>
          <w:szCs w:val="28"/>
          <w:lang w:val="en-US"/>
        </w:rPr>
        <w:t xml:space="preserve"> </w:t>
      </w:r>
      <w:r w:rsidRPr="00243A62">
        <w:rPr>
          <w:rFonts w:ascii="Times New Roman" w:hAnsi="Times New Roman"/>
          <w:sz w:val="28"/>
          <w:szCs w:val="28"/>
          <w:lang w:val="en-US"/>
        </w:rPr>
        <w:t>UNT above 50.).</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 xml:space="preserve">2. Availability of certificates, </w:t>
      </w:r>
      <w:r>
        <w:rPr>
          <w:rFonts w:ascii="Times New Roman" w:hAnsi="Times New Roman"/>
          <w:sz w:val="28"/>
          <w:szCs w:val="28"/>
          <w:lang w:val="en-US"/>
        </w:rPr>
        <w:t>\</w:t>
      </w:r>
      <w:r w:rsidRPr="00243A62">
        <w:rPr>
          <w:rFonts w:ascii="Times New Roman" w:hAnsi="Times New Roman"/>
          <w:sz w:val="28"/>
          <w:szCs w:val="28"/>
          <w:lang w:val="en-US"/>
        </w:rPr>
        <w:t xml:space="preserve"> diplomas for the last 3 years in the field of sports, creative areas, the study of foreign languages.</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 xml:space="preserve">Members of the commission for internal grants and discounts are awarded to Grant </w:t>
      </w:r>
      <w:r w:rsidR="005138BA">
        <w:rPr>
          <w:rFonts w:ascii="Times New Roman" w:hAnsi="Times New Roman"/>
          <w:sz w:val="28"/>
          <w:szCs w:val="28"/>
          <w:lang w:val="en-US"/>
        </w:rPr>
        <w:t xml:space="preserve">of </w:t>
      </w:r>
      <w:r w:rsidRPr="00243A62">
        <w:rPr>
          <w:rFonts w:ascii="Times New Roman" w:hAnsi="Times New Roman"/>
          <w:sz w:val="28"/>
          <w:szCs w:val="28"/>
          <w:lang w:val="en-US"/>
        </w:rPr>
        <w:t>Toktar Aubakirova based on UNT points, a certificate (diploma) with honors and quality portfolio.</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3. Competition for benefits and discounts on tuition fees.</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 xml:space="preserve">At Turan-Astana University, the cost of education for the 2019-2020 academic year for undergraduate majors is 430,000 tenge. In order to provide social support to applicants, the following discounts are provided, depending on the range of points </w:t>
      </w:r>
      <w:r w:rsidR="005138BA">
        <w:rPr>
          <w:rFonts w:ascii="Times New Roman" w:hAnsi="Times New Roman"/>
          <w:sz w:val="28"/>
          <w:szCs w:val="28"/>
          <w:lang w:val="en-US"/>
        </w:rPr>
        <w:t>of</w:t>
      </w:r>
      <w:r w:rsidRPr="00243A62">
        <w:rPr>
          <w:rFonts w:ascii="Times New Roman" w:hAnsi="Times New Roman"/>
          <w:sz w:val="28"/>
          <w:szCs w:val="28"/>
          <w:lang w:val="en-US"/>
        </w:rPr>
        <w:t xml:space="preserve"> the UNT.</w:t>
      </w: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p>
    <w:p w:rsidR="00243A62" w:rsidRPr="00243A62" w:rsidRDefault="00243A62" w:rsidP="00243A62">
      <w:pPr>
        <w:spacing w:after="0" w:line="240" w:lineRule="auto"/>
        <w:ind w:firstLine="709"/>
        <w:jc w:val="both"/>
        <w:textAlignment w:val="baseline"/>
        <w:rPr>
          <w:rFonts w:ascii="Times New Roman" w:hAnsi="Times New Roman"/>
          <w:sz w:val="28"/>
          <w:szCs w:val="28"/>
          <w:lang w:val="en-US"/>
        </w:rPr>
      </w:pPr>
      <w:r w:rsidRPr="00243A62">
        <w:rPr>
          <w:rFonts w:ascii="Times New Roman" w:hAnsi="Times New Roman"/>
          <w:sz w:val="28"/>
          <w:szCs w:val="28"/>
          <w:lang w:val="en-US"/>
        </w:rPr>
        <w:t>Table 2 - Discounts for applicants entering full-time education</w:t>
      </w:r>
    </w:p>
    <w:p w:rsidR="002E4329" w:rsidRPr="00243A62" w:rsidRDefault="002E4329" w:rsidP="002E4329">
      <w:pPr>
        <w:spacing w:after="0" w:line="240" w:lineRule="auto"/>
        <w:jc w:val="both"/>
        <w:textAlignment w:val="baseline"/>
        <w:rPr>
          <w:rFonts w:ascii="Times New Roman" w:hAnsi="Times New Roman"/>
          <w:sz w:val="28"/>
          <w:szCs w:val="28"/>
          <w:lang w:val="en-US"/>
        </w:rPr>
      </w:pPr>
    </w:p>
    <w:tbl>
      <w:tblPr>
        <w:tblW w:w="9547" w:type="dxa"/>
        <w:tblInd w:w="93" w:type="dxa"/>
        <w:tblLayout w:type="fixed"/>
        <w:tblLook w:val="04A0"/>
      </w:tblPr>
      <w:tblGrid>
        <w:gridCol w:w="610"/>
        <w:gridCol w:w="2949"/>
        <w:gridCol w:w="1276"/>
        <w:gridCol w:w="1134"/>
        <w:gridCol w:w="1276"/>
        <w:gridCol w:w="1306"/>
        <w:gridCol w:w="996"/>
      </w:tblGrid>
      <w:tr w:rsidR="002E4329" w:rsidRPr="001518DE" w:rsidTr="007A6B33">
        <w:trPr>
          <w:trHeight w:val="322"/>
        </w:trPr>
        <w:tc>
          <w:tcPr>
            <w:tcW w:w="61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2E4329" w:rsidP="007A6B33">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2949"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Specialty</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Base price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UNT from 70 to 80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UNT from 81 to 90</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UNT from 91 to 99</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UNT above 100</w:t>
            </w:r>
          </w:p>
        </w:tc>
      </w:tr>
      <w:tr w:rsidR="002E4329" w:rsidRPr="001518DE" w:rsidTr="007A6B33">
        <w:trPr>
          <w:trHeight w:val="55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r>
      <w:tr w:rsidR="002E4329" w:rsidRPr="001518DE" w:rsidTr="007A6B33">
        <w:trPr>
          <w:trHeight w:val="465"/>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Amount of discount</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134"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30 000 тенге</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58 000 тенге</w:t>
            </w:r>
          </w:p>
        </w:tc>
        <w:tc>
          <w:tcPr>
            <w:tcW w:w="130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86 000 тенге</w:t>
            </w:r>
          </w:p>
        </w:tc>
        <w:tc>
          <w:tcPr>
            <w:tcW w:w="99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130 000 тенге</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Jurisprudence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International law</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Psychology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2949" w:type="dxa"/>
            <w:tcBorders>
              <w:top w:val="nil"/>
              <w:left w:val="nil"/>
              <w:bottom w:val="single" w:sz="4" w:space="0" w:color="auto"/>
              <w:right w:val="single" w:sz="4" w:space="0" w:color="auto"/>
            </w:tcBorders>
            <w:shd w:val="clear" w:color="000000" w:fill="F9F9F9"/>
            <w:hideMark/>
          </w:tcPr>
          <w:p w:rsidR="00D36035" w:rsidRPr="00D36035" w:rsidRDefault="00D36035" w:rsidP="007B4169">
            <w:pPr>
              <w:rPr>
                <w:lang w:val="en-US"/>
              </w:rPr>
            </w:pPr>
            <w:r w:rsidRPr="0055598B">
              <w:t>Translation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Kazakh language and literature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Pr>
                <w:rFonts w:ascii="Times New Roman" w:hAnsi="Times New Roman"/>
                <w:sz w:val="24"/>
                <w:szCs w:val="24"/>
              </w:rPr>
              <w:t>430</w:t>
            </w:r>
            <w:r w:rsidRPr="001518DE">
              <w:rPr>
                <w:rFonts w:ascii="Times New Roman" w:hAnsi="Times New Roman"/>
                <w:sz w:val="24"/>
                <w:szCs w:val="24"/>
              </w:rPr>
              <w:t xml:space="preserve">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Informational systems</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2949" w:type="dxa"/>
            <w:tcBorders>
              <w:top w:val="nil"/>
              <w:left w:val="nil"/>
              <w:bottom w:val="single" w:sz="4" w:space="0" w:color="auto"/>
              <w:right w:val="single" w:sz="4" w:space="0" w:color="auto"/>
            </w:tcBorders>
            <w:shd w:val="clear" w:color="000000" w:fill="F9F9F9"/>
            <w:hideMark/>
          </w:tcPr>
          <w:p w:rsidR="00D36035" w:rsidRPr="00D36035" w:rsidRDefault="00D36035" w:rsidP="007B4169">
            <w:pPr>
              <w:rPr>
                <w:lang w:val="en-US"/>
              </w:rPr>
            </w:pPr>
            <w:r w:rsidRPr="00D36035">
              <w:rPr>
                <w:lang w:val="en-US"/>
              </w:rPr>
              <w:t>Calc. equipment and prog. security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Economy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Accounting and Auditing</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Finance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Tourism</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lastRenderedPageBreak/>
              <w:t>12</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Management</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State and local government</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2949" w:type="dxa"/>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Design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D36035" w:rsidRPr="001518DE" w:rsidTr="001E514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2949" w:type="dxa"/>
            <w:tcBorders>
              <w:top w:val="nil"/>
              <w:left w:val="nil"/>
              <w:bottom w:val="single" w:sz="4" w:space="0" w:color="auto"/>
              <w:right w:val="single" w:sz="4" w:space="0" w:color="auto"/>
            </w:tcBorders>
            <w:shd w:val="clear" w:color="000000" w:fill="F9F9F9"/>
            <w:hideMark/>
          </w:tcPr>
          <w:p w:rsidR="00D36035" w:rsidRPr="00D36035" w:rsidRDefault="00D36035" w:rsidP="007B4169">
            <w:pPr>
              <w:rPr>
                <w:lang w:val="en-US"/>
              </w:rPr>
            </w:pPr>
            <w:r>
              <w:rPr>
                <w:lang w:val="en-US"/>
              </w:rPr>
              <w:t>evaluation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bl>
    <w:p w:rsidR="002E4329" w:rsidRPr="00DA53D3" w:rsidRDefault="002E4329" w:rsidP="002E4329">
      <w:pPr>
        <w:spacing w:after="0" w:line="240" w:lineRule="auto"/>
        <w:jc w:val="both"/>
        <w:textAlignment w:val="baseline"/>
        <w:rPr>
          <w:rFonts w:ascii="Times New Roman" w:hAnsi="Times New Roman"/>
          <w:sz w:val="28"/>
          <w:szCs w:val="28"/>
        </w:rPr>
      </w:pPr>
    </w:p>
    <w:p w:rsidR="002E4329" w:rsidRPr="001B74C6" w:rsidRDefault="001B74C6" w:rsidP="002E4329">
      <w:pPr>
        <w:spacing w:after="0" w:line="240" w:lineRule="auto"/>
        <w:ind w:firstLine="709"/>
        <w:jc w:val="both"/>
        <w:textAlignment w:val="baseline"/>
        <w:rPr>
          <w:rFonts w:ascii="Times New Roman" w:hAnsi="Times New Roman"/>
          <w:sz w:val="28"/>
          <w:szCs w:val="28"/>
          <w:lang w:val="en-US"/>
        </w:rPr>
      </w:pPr>
      <w:r w:rsidRPr="001B74C6">
        <w:rPr>
          <w:rFonts w:ascii="Times New Roman" w:hAnsi="Times New Roman"/>
          <w:sz w:val="28"/>
          <w:szCs w:val="28"/>
          <w:lang w:val="en-US"/>
        </w:rPr>
        <w:t>Table 3 - Discounts for applicants entering full-time education, depending on the certificate of UNT</w:t>
      </w:r>
    </w:p>
    <w:tbl>
      <w:tblPr>
        <w:tblW w:w="9547" w:type="dxa"/>
        <w:tblInd w:w="93" w:type="dxa"/>
        <w:tblLayout w:type="fixed"/>
        <w:tblLook w:val="04A0"/>
      </w:tblPr>
      <w:tblGrid>
        <w:gridCol w:w="582"/>
        <w:gridCol w:w="28"/>
        <w:gridCol w:w="2949"/>
        <w:gridCol w:w="1276"/>
        <w:gridCol w:w="1134"/>
        <w:gridCol w:w="1276"/>
        <w:gridCol w:w="1306"/>
        <w:gridCol w:w="996"/>
      </w:tblGrid>
      <w:tr w:rsidR="00D36035" w:rsidRPr="001518DE" w:rsidTr="007A6B33">
        <w:trPr>
          <w:trHeight w:val="322"/>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2949"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1518DE" w:rsidRDefault="00D36035" w:rsidP="007B4169">
            <w:pPr>
              <w:spacing w:after="0" w:line="240" w:lineRule="auto"/>
              <w:jc w:val="center"/>
              <w:rPr>
                <w:rFonts w:ascii="Times New Roman" w:hAnsi="Times New Roman"/>
                <w:b/>
                <w:bCs/>
                <w:sz w:val="24"/>
                <w:szCs w:val="24"/>
              </w:rPr>
            </w:pPr>
            <w:r w:rsidRPr="00D36035">
              <w:rPr>
                <w:rFonts w:ascii="Times New Roman" w:hAnsi="Times New Roman"/>
                <w:b/>
                <w:bCs/>
                <w:sz w:val="24"/>
                <w:szCs w:val="24"/>
              </w:rPr>
              <w:t>Specialty</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1518DE" w:rsidRDefault="00D36035" w:rsidP="007B4169">
            <w:pPr>
              <w:spacing w:after="0" w:line="240" w:lineRule="auto"/>
              <w:jc w:val="center"/>
              <w:rPr>
                <w:rFonts w:ascii="Times New Roman" w:hAnsi="Times New Roman"/>
                <w:b/>
                <w:bCs/>
                <w:sz w:val="24"/>
                <w:szCs w:val="24"/>
              </w:rPr>
            </w:pPr>
            <w:r w:rsidRPr="00D36035">
              <w:rPr>
                <w:rFonts w:ascii="Times New Roman" w:hAnsi="Times New Roman"/>
                <w:b/>
                <w:bCs/>
                <w:sz w:val="24"/>
                <w:szCs w:val="24"/>
              </w:rPr>
              <w:t>Base price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D36035" w:rsidRDefault="00D36035" w:rsidP="00D36035">
            <w:pPr>
              <w:spacing w:after="0" w:line="240" w:lineRule="auto"/>
              <w:jc w:val="center"/>
              <w:rPr>
                <w:rFonts w:ascii="Times New Roman" w:hAnsi="Times New Roman"/>
                <w:b/>
                <w:bCs/>
                <w:sz w:val="24"/>
                <w:szCs w:val="24"/>
                <w:lang w:val="en-US"/>
              </w:rPr>
            </w:pPr>
            <w:r w:rsidRPr="00D36035">
              <w:rPr>
                <w:rFonts w:ascii="Times New Roman" w:hAnsi="Times New Roman"/>
                <w:b/>
                <w:bCs/>
                <w:sz w:val="24"/>
                <w:szCs w:val="24"/>
              </w:rPr>
              <w:t xml:space="preserve">UNT </w:t>
            </w:r>
            <w:r>
              <w:rPr>
                <w:rFonts w:ascii="Times New Roman" w:hAnsi="Times New Roman"/>
                <w:b/>
                <w:bCs/>
                <w:sz w:val="24"/>
                <w:szCs w:val="24"/>
                <w:lang w:val="en-US"/>
              </w:rPr>
              <w:t>january</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D36035" w:rsidRDefault="00D36035" w:rsidP="00D36035">
            <w:pPr>
              <w:spacing w:after="0" w:line="240" w:lineRule="auto"/>
              <w:jc w:val="center"/>
              <w:rPr>
                <w:rFonts w:ascii="Times New Roman" w:hAnsi="Times New Roman"/>
                <w:b/>
                <w:bCs/>
                <w:sz w:val="24"/>
                <w:szCs w:val="24"/>
                <w:lang w:val="en-US"/>
              </w:rPr>
            </w:pPr>
            <w:r w:rsidRPr="00D36035">
              <w:rPr>
                <w:rFonts w:ascii="Times New Roman" w:hAnsi="Times New Roman"/>
                <w:b/>
                <w:bCs/>
                <w:sz w:val="24"/>
                <w:szCs w:val="24"/>
              </w:rPr>
              <w:t xml:space="preserve">UNT </w:t>
            </w:r>
            <w:r>
              <w:rPr>
                <w:rFonts w:ascii="Times New Roman" w:hAnsi="Times New Roman"/>
                <w:b/>
                <w:bCs/>
                <w:sz w:val="24"/>
                <w:szCs w:val="24"/>
                <w:lang w:val="en-US"/>
              </w:rPr>
              <w:t>march</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D36035" w:rsidRDefault="00D36035" w:rsidP="00D36035">
            <w:pPr>
              <w:spacing w:after="0" w:line="240" w:lineRule="auto"/>
              <w:jc w:val="center"/>
              <w:rPr>
                <w:rFonts w:ascii="Times New Roman" w:hAnsi="Times New Roman"/>
                <w:b/>
                <w:bCs/>
                <w:sz w:val="24"/>
                <w:szCs w:val="24"/>
                <w:lang w:val="en-US"/>
              </w:rPr>
            </w:pPr>
            <w:r w:rsidRPr="00D36035">
              <w:rPr>
                <w:rFonts w:ascii="Times New Roman" w:hAnsi="Times New Roman"/>
                <w:b/>
                <w:bCs/>
                <w:sz w:val="24"/>
                <w:szCs w:val="24"/>
              </w:rPr>
              <w:t xml:space="preserve">UNT from </w:t>
            </w:r>
            <w:r>
              <w:rPr>
                <w:rFonts w:ascii="Times New Roman" w:hAnsi="Times New Roman"/>
                <w:b/>
                <w:bCs/>
                <w:sz w:val="24"/>
                <w:szCs w:val="24"/>
                <w:lang w:val="en-US"/>
              </w:rPr>
              <w:t>june</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D36035" w:rsidRPr="00D36035" w:rsidRDefault="00D36035" w:rsidP="00D36035">
            <w:pPr>
              <w:spacing w:after="0" w:line="240" w:lineRule="auto"/>
              <w:jc w:val="center"/>
              <w:rPr>
                <w:rFonts w:ascii="Times New Roman" w:hAnsi="Times New Roman"/>
                <w:b/>
                <w:bCs/>
                <w:sz w:val="24"/>
                <w:szCs w:val="24"/>
                <w:lang w:val="en-US"/>
              </w:rPr>
            </w:pPr>
            <w:r w:rsidRPr="00D36035">
              <w:rPr>
                <w:rFonts w:ascii="Times New Roman" w:hAnsi="Times New Roman"/>
                <w:b/>
                <w:bCs/>
                <w:sz w:val="24"/>
                <w:szCs w:val="24"/>
              </w:rPr>
              <w:t xml:space="preserve">UNT </w:t>
            </w:r>
            <w:r>
              <w:rPr>
                <w:rFonts w:ascii="Times New Roman" w:hAnsi="Times New Roman"/>
                <w:b/>
                <w:bCs/>
                <w:sz w:val="24"/>
                <w:szCs w:val="24"/>
                <w:lang w:val="en-US"/>
              </w:rPr>
              <w:t>august</w:t>
            </w:r>
          </w:p>
        </w:tc>
      </w:tr>
      <w:tr w:rsidR="002E4329" w:rsidRPr="001518DE" w:rsidTr="007A6B33">
        <w:trPr>
          <w:trHeight w:val="555"/>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7A6B33">
            <w:pPr>
              <w:spacing w:after="0" w:line="240" w:lineRule="auto"/>
              <w:jc w:val="both"/>
              <w:rPr>
                <w:rFonts w:ascii="Times New Roman" w:hAnsi="Times New Roman"/>
                <w:b/>
                <w:bCs/>
                <w:sz w:val="24"/>
                <w:szCs w:val="24"/>
              </w:rPr>
            </w:pPr>
          </w:p>
        </w:tc>
      </w:tr>
      <w:tr w:rsidR="002E4329" w:rsidRPr="001518DE" w:rsidTr="007A6B33">
        <w:trPr>
          <w:trHeight w:val="465"/>
        </w:trPr>
        <w:tc>
          <w:tcPr>
            <w:tcW w:w="3559" w:type="dxa"/>
            <w:gridSpan w:val="3"/>
            <w:tcBorders>
              <w:top w:val="single" w:sz="4" w:space="0" w:color="auto"/>
              <w:left w:val="single" w:sz="4" w:space="0" w:color="auto"/>
              <w:bottom w:val="single" w:sz="4" w:space="0" w:color="auto"/>
              <w:right w:val="single" w:sz="4" w:space="0" w:color="auto"/>
            </w:tcBorders>
            <w:vAlign w:val="center"/>
            <w:hideMark/>
          </w:tcPr>
          <w:p w:rsidR="002E4329"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Amount of discount</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134"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Pr>
                <w:rFonts w:ascii="Times New Roman" w:hAnsi="Times New Roman"/>
                <w:bCs/>
                <w:i/>
                <w:sz w:val="24"/>
                <w:szCs w:val="24"/>
              </w:rPr>
              <w:t>9</w:t>
            </w:r>
            <w:r w:rsidRPr="00955DA9">
              <w:rPr>
                <w:rFonts w:ascii="Times New Roman" w:hAnsi="Times New Roman"/>
                <w:bCs/>
                <w:i/>
                <w:sz w:val="24"/>
                <w:szCs w:val="24"/>
              </w:rPr>
              <w:t>0 000 тенге</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7A6B33">
            <w:pPr>
              <w:spacing w:after="0" w:line="240" w:lineRule="auto"/>
              <w:jc w:val="center"/>
              <w:rPr>
                <w:rFonts w:ascii="Times New Roman" w:hAnsi="Times New Roman"/>
                <w:bCs/>
                <w:i/>
                <w:sz w:val="24"/>
                <w:szCs w:val="24"/>
              </w:rPr>
            </w:pPr>
            <w:r>
              <w:rPr>
                <w:rFonts w:ascii="Times New Roman" w:hAnsi="Times New Roman"/>
                <w:bCs/>
                <w:i/>
                <w:sz w:val="24"/>
                <w:szCs w:val="24"/>
              </w:rPr>
              <w:t>90</w:t>
            </w:r>
            <w:r w:rsidRPr="00955DA9">
              <w:rPr>
                <w:rFonts w:ascii="Times New Roman" w:hAnsi="Times New Roman"/>
                <w:bCs/>
                <w:i/>
                <w:sz w:val="24"/>
                <w:szCs w:val="24"/>
              </w:rPr>
              <w:t> 000 тенге</w:t>
            </w:r>
          </w:p>
        </w:tc>
        <w:tc>
          <w:tcPr>
            <w:tcW w:w="1306" w:type="dxa"/>
            <w:tcBorders>
              <w:top w:val="nil"/>
              <w:left w:val="nil"/>
              <w:bottom w:val="single" w:sz="4" w:space="0" w:color="auto"/>
              <w:right w:val="single" w:sz="4" w:space="0" w:color="auto"/>
            </w:tcBorders>
            <w:shd w:val="clear" w:color="000000" w:fill="F9F9F9"/>
            <w:hideMark/>
          </w:tcPr>
          <w:p w:rsidR="002E4329" w:rsidRDefault="002E4329" w:rsidP="007A6B33">
            <w:pPr>
              <w:spacing w:after="0" w:line="240" w:lineRule="auto"/>
              <w:rPr>
                <w:rFonts w:ascii="Times New Roman" w:hAnsi="Times New Roman"/>
                <w:bCs/>
                <w:i/>
                <w:sz w:val="24"/>
                <w:szCs w:val="24"/>
              </w:rPr>
            </w:pPr>
            <w:r w:rsidRPr="00656350">
              <w:rPr>
                <w:rFonts w:ascii="Times New Roman" w:hAnsi="Times New Roman"/>
                <w:bCs/>
                <w:i/>
                <w:sz w:val="24"/>
                <w:szCs w:val="24"/>
              </w:rPr>
              <w:t xml:space="preserve">0 </w:t>
            </w:r>
          </w:p>
          <w:p w:rsidR="002E4329" w:rsidRDefault="002E4329" w:rsidP="007A6B33">
            <w:pPr>
              <w:spacing w:after="0" w:line="240" w:lineRule="auto"/>
            </w:pPr>
            <w:r w:rsidRPr="00656350">
              <w:rPr>
                <w:rFonts w:ascii="Times New Roman" w:hAnsi="Times New Roman"/>
                <w:bCs/>
                <w:i/>
                <w:sz w:val="24"/>
                <w:szCs w:val="24"/>
              </w:rPr>
              <w:t>тенге</w:t>
            </w:r>
          </w:p>
        </w:tc>
        <w:tc>
          <w:tcPr>
            <w:tcW w:w="996" w:type="dxa"/>
            <w:tcBorders>
              <w:top w:val="nil"/>
              <w:left w:val="nil"/>
              <w:bottom w:val="single" w:sz="4" w:space="0" w:color="auto"/>
              <w:right w:val="single" w:sz="4" w:space="0" w:color="auto"/>
            </w:tcBorders>
            <w:shd w:val="clear" w:color="000000" w:fill="F9F9F9"/>
            <w:hideMark/>
          </w:tcPr>
          <w:p w:rsidR="002E4329" w:rsidRDefault="002E4329" w:rsidP="007A6B33">
            <w:pPr>
              <w:spacing w:after="0" w:line="240" w:lineRule="auto"/>
              <w:rPr>
                <w:rFonts w:ascii="Times New Roman" w:hAnsi="Times New Roman"/>
                <w:bCs/>
                <w:i/>
                <w:sz w:val="24"/>
                <w:szCs w:val="24"/>
              </w:rPr>
            </w:pPr>
            <w:r w:rsidRPr="00656350">
              <w:rPr>
                <w:rFonts w:ascii="Times New Roman" w:hAnsi="Times New Roman"/>
                <w:bCs/>
                <w:i/>
                <w:sz w:val="24"/>
                <w:szCs w:val="24"/>
              </w:rPr>
              <w:t xml:space="preserve">0 </w:t>
            </w:r>
          </w:p>
          <w:p w:rsidR="002E4329" w:rsidRDefault="002E4329" w:rsidP="007A6B33">
            <w:pPr>
              <w:spacing w:after="0" w:line="240" w:lineRule="auto"/>
            </w:pPr>
            <w:r w:rsidRPr="00656350">
              <w:rPr>
                <w:rFonts w:ascii="Times New Roman" w:hAnsi="Times New Roman"/>
                <w:bCs/>
                <w:i/>
                <w:sz w:val="24"/>
                <w:szCs w:val="24"/>
              </w:rPr>
              <w:t>тенге</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Jurisprudence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International law</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Psychology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2977" w:type="dxa"/>
            <w:gridSpan w:val="2"/>
            <w:tcBorders>
              <w:top w:val="nil"/>
              <w:left w:val="nil"/>
              <w:bottom w:val="single" w:sz="4" w:space="0" w:color="auto"/>
              <w:right w:val="single" w:sz="4" w:space="0" w:color="auto"/>
            </w:tcBorders>
            <w:shd w:val="clear" w:color="000000" w:fill="F9F9F9"/>
            <w:hideMark/>
          </w:tcPr>
          <w:p w:rsidR="00D36035" w:rsidRPr="00D36035" w:rsidRDefault="00D36035" w:rsidP="007B4169">
            <w:pPr>
              <w:rPr>
                <w:lang w:val="en-US"/>
              </w:rPr>
            </w:pPr>
            <w:r w:rsidRPr="0055598B">
              <w:t>Translation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Kazakh language and literature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Pr>
                <w:rFonts w:ascii="Times New Roman" w:hAnsi="Times New Roman"/>
                <w:sz w:val="24"/>
                <w:szCs w:val="24"/>
              </w:rPr>
              <w:t>430</w:t>
            </w:r>
            <w:r w:rsidRPr="001518DE">
              <w:rPr>
                <w:rFonts w:ascii="Times New Roman" w:hAnsi="Times New Roman"/>
                <w:sz w:val="24"/>
                <w:szCs w:val="24"/>
              </w:rPr>
              <w:t xml:space="preserve">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Informational systems</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2977" w:type="dxa"/>
            <w:gridSpan w:val="2"/>
            <w:tcBorders>
              <w:top w:val="nil"/>
              <w:left w:val="nil"/>
              <w:bottom w:val="single" w:sz="4" w:space="0" w:color="auto"/>
              <w:right w:val="single" w:sz="4" w:space="0" w:color="auto"/>
            </w:tcBorders>
            <w:shd w:val="clear" w:color="000000" w:fill="F9F9F9"/>
            <w:hideMark/>
          </w:tcPr>
          <w:p w:rsidR="00D36035" w:rsidRPr="00D36035" w:rsidRDefault="00D36035" w:rsidP="007B4169">
            <w:pPr>
              <w:rPr>
                <w:lang w:val="en-US"/>
              </w:rPr>
            </w:pPr>
            <w:r w:rsidRPr="00D36035">
              <w:rPr>
                <w:lang w:val="en-US"/>
              </w:rPr>
              <w:t>Calc. equipment and prog. security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Economy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Accounting and Auditing</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Finance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Tourism</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Management</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State and local government</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2977" w:type="dxa"/>
            <w:gridSpan w:val="2"/>
            <w:tcBorders>
              <w:top w:val="nil"/>
              <w:left w:val="nil"/>
              <w:bottom w:val="single" w:sz="4" w:space="0" w:color="auto"/>
              <w:right w:val="single" w:sz="4" w:space="0" w:color="auto"/>
            </w:tcBorders>
            <w:shd w:val="clear" w:color="000000" w:fill="F9F9F9"/>
            <w:hideMark/>
          </w:tcPr>
          <w:p w:rsidR="00D36035" w:rsidRPr="0055598B" w:rsidRDefault="00D36035" w:rsidP="007B4169">
            <w:r w:rsidRPr="0055598B">
              <w:t>Design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r w:rsidR="00D36035" w:rsidRPr="001518DE" w:rsidTr="00490F99">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2977" w:type="dxa"/>
            <w:gridSpan w:val="2"/>
            <w:tcBorders>
              <w:top w:val="nil"/>
              <w:left w:val="nil"/>
              <w:bottom w:val="single" w:sz="4" w:space="0" w:color="auto"/>
              <w:right w:val="single" w:sz="4" w:space="0" w:color="auto"/>
            </w:tcBorders>
            <w:shd w:val="clear" w:color="000000" w:fill="F9F9F9"/>
            <w:hideMark/>
          </w:tcPr>
          <w:p w:rsidR="00D36035" w:rsidRPr="00D36035" w:rsidRDefault="00D36035" w:rsidP="007B4169">
            <w:pPr>
              <w:rPr>
                <w:lang w:val="en-US"/>
              </w:rPr>
            </w:pPr>
            <w:r>
              <w:rPr>
                <w:lang w:val="en-US"/>
              </w:rPr>
              <w:t>evaluation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D36035" w:rsidRDefault="00D36035" w:rsidP="007A6B33">
            <w:pPr>
              <w:spacing w:after="0" w:line="240" w:lineRule="auto"/>
            </w:pPr>
            <w:r w:rsidRPr="00733795">
              <w:rPr>
                <w:rFonts w:ascii="Times New Roman" w:hAnsi="Times New Roman"/>
                <w:sz w:val="24"/>
                <w:szCs w:val="24"/>
              </w:rPr>
              <w:t>430 000</w:t>
            </w:r>
          </w:p>
        </w:tc>
      </w:tr>
    </w:tbl>
    <w:p w:rsidR="002E4329" w:rsidRDefault="002E4329" w:rsidP="002E4329">
      <w:pPr>
        <w:spacing w:after="0" w:line="240" w:lineRule="auto"/>
        <w:jc w:val="both"/>
        <w:textAlignment w:val="baseline"/>
        <w:rPr>
          <w:rFonts w:ascii="Times New Roman" w:hAnsi="Times New Roman"/>
          <w:sz w:val="28"/>
          <w:szCs w:val="28"/>
        </w:rPr>
      </w:pP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Terms of discounts:</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Discounts are provided:</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For applicants who have applied for admission to full-time undergraduate studies before May 1, a discount of 86,000 tenge for 1 year of study is provided.</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lastRenderedPageBreak/>
        <w:t>- to applicants, holders of the “Altyn Belgi” mark, a discount of 100% for 4 years of study is provided, the number of points on the UNT of the applicant is 80 or more points with at least 5 points in each subject.</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to applicants, according to the results of the work of the competition commission for Grant Rector and Toktar Aubakirov in the amount from 10% to 70% depending on the quality of the portfolio.</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graduates of intellectual schools: “Daryn”, “Nazarbayev Intellectual School”, “Bilim Innovation” are given a 50% discount for all years of study.</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holders of diplomas and certificates with honors are given a disc</w:t>
      </w:r>
      <w:r>
        <w:rPr>
          <w:rFonts w:ascii="Times New Roman" w:hAnsi="Times New Roman"/>
          <w:sz w:val="28"/>
          <w:szCs w:val="28"/>
          <w:lang w:val="en-US"/>
        </w:rPr>
        <w:t>ount of 50% for 1 year of study</w:t>
      </w:r>
      <w:r w:rsidRPr="005138BA">
        <w:rPr>
          <w:rFonts w:ascii="Times New Roman" w:hAnsi="Times New Roman"/>
          <w:sz w:val="28"/>
          <w:szCs w:val="28"/>
          <w:lang w:val="en-US"/>
        </w:rPr>
        <w:t>.</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participants of the subject Olympiad of the University "Turan-Astana" in "Mathematics" and "English language" are provided with discounts: for 1 place - 100% discount in payment for one year of study; 2nd place - 50% discount in payment for one year of study; for 3rd place -30% discount in payment for one year of study.</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foreign applicants entering the undergraduate programs in full-time education.</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Discounts are not available:</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Pe</w:t>
      </w:r>
      <w:r>
        <w:rPr>
          <w:rFonts w:ascii="Times New Roman" w:hAnsi="Times New Roman"/>
          <w:sz w:val="28"/>
          <w:szCs w:val="28"/>
          <w:lang w:val="en-US"/>
        </w:rPr>
        <w:t>ople</w:t>
      </w:r>
      <w:r w:rsidRPr="005138BA">
        <w:rPr>
          <w:rFonts w:ascii="Times New Roman" w:hAnsi="Times New Roman"/>
          <w:sz w:val="28"/>
          <w:szCs w:val="28"/>
          <w:lang w:val="en-US"/>
        </w:rPr>
        <w:t xml:space="preserve"> studying at the expense of enterprises;</w:t>
      </w:r>
    </w:p>
    <w:p w:rsidR="005138BA" w:rsidRPr="005138BA" w:rsidRDefault="005138BA" w:rsidP="005138BA">
      <w:pPr>
        <w:spacing w:after="0" w:line="240" w:lineRule="auto"/>
        <w:ind w:firstLine="709"/>
        <w:jc w:val="both"/>
        <w:textAlignment w:val="baseline"/>
        <w:rPr>
          <w:rFonts w:ascii="Times New Roman" w:hAnsi="Times New Roman"/>
          <w:sz w:val="28"/>
          <w:szCs w:val="28"/>
          <w:lang w:val="en-US"/>
        </w:rPr>
      </w:pPr>
      <w:r w:rsidRPr="005138BA">
        <w:rPr>
          <w:rFonts w:ascii="Times New Roman" w:hAnsi="Times New Roman"/>
          <w:sz w:val="28"/>
          <w:szCs w:val="28"/>
          <w:lang w:val="en-US"/>
        </w:rPr>
        <w:t>- pe</w:t>
      </w:r>
      <w:r>
        <w:rPr>
          <w:rFonts w:ascii="Times New Roman" w:hAnsi="Times New Roman"/>
          <w:sz w:val="28"/>
          <w:szCs w:val="28"/>
          <w:lang w:val="en-US"/>
        </w:rPr>
        <w:t>ople</w:t>
      </w:r>
      <w:r w:rsidRPr="005138BA">
        <w:rPr>
          <w:rFonts w:ascii="Times New Roman" w:hAnsi="Times New Roman"/>
          <w:sz w:val="28"/>
          <w:szCs w:val="28"/>
          <w:lang w:val="en-US"/>
        </w:rPr>
        <w:t xml:space="preserve"> studying full-time with the use of distance learning technologies.</w:t>
      </w:r>
    </w:p>
    <w:p w:rsidR="002E4329" w:rsidRPr="005138BA" w:rsidRDefault="002E4329" w:rsidP="002E4329">
      <w:pPr>
        <w:spacing w:after="0" w:line="240" w:lineRule="auto"/>
        <w:jc w:val="both"/>
        <w:textAlignment w:val="baseline"/>
        <w:rPr>
          <w:rFonts w:ascii="Times New Roman" w:hAnsi="Times New Roman"/>
          <w:sz w:val="28"/>
          <w:szCs w:val="28"/>
          <w:lang w:val="en-US"/>
        </w:rPr>
      </w:pPr>
    </w:p>
    <w:p w:rsidR="002E4329" w:rsidRPr="005138BA" w:rsidRDefault="002E4329" w:rsidP="002E4329">
      <w:pPr>
        <w:spacing w:after="0" w:line="240" w:lineRule="auto"/>
        <w:jc w:val="both"/>
        <w:textAlignment w:val="baseline"/>
        <w:rPr>
          <w:rFonts w:ascii="Times New Roman" w:hAnsi="Times New Roman"/>
          <w:sz w:val="28"/>
          <w:szCs w:val="28"/>
          <w:lang w:val="en-US"/>
        </w:rPr>
      </w:pP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RULES OF ADMISSION OF STUDENTS TO THE TURAN-ASTANA UNIVERSITY ON THE BASIS OF THE COLLEGE</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             Pe</w:t>
      </w:r>
      <w:r>
        <w:rPr>
          <w:rFonts w:ascii="Times New Roman" w:hAnsi="Times New Roman"/>
          <w:bCs/>
          <w:sz w:val="28"/>
          <w:szCs w:val="28"/>
          <w:lang w:val="en-US"/>
        </w:rPr>
        <w:t>ople</w:t>
      </w:r>
      <w:r w:rsidRPr="005138BA">
        <w:rPr>
          <w:rFonts w:ascii="Times New Roman" w:hAnsi="Times New Roman"/>
          <w:bCs/>
          <w:sz w:val="28"/>
          <w:szCs w:val="28"/>
          <w:lang w:val="en-US"/>
        </w:rPr>
        <w:t xml:space="preserve"> with technical and vocational (primary or secondary vocational, post-secondary) education are admitted to study at the University "Turan-Astana" for higher education programs.</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            The admission of pe</w:t>
      </w:r>
      <w:r>
        <w:rPr>
          <w:rFonts w:ascii="Times New Roman" w:hAnsi="Times New Roman"/>
          <w:bCs/>
          <w:sz w:val="28"/>
          <w:szCs w:val="28"/>
          <w:lang w:val="en-US"/>
        </w:rPr>
        <w:t>ople</w:t>
      </w:r>
      <w:r w:rsidRPr="005138BA">
        <w:rPr>
          <w:rFonts w:ascii="Times New Roman" w:hAnsi="Times New Roman"/>
          <w:bCs/>
          <w:sz w:val="28"/>
          <w:szCs w:val="28"/>
          <w:lang w:val="en-US"/>
        </w:rPr>
        <w:t xml:space="preserve"> entering the university "Turan-Astana" under the programs of higher education is carried out by placing the state educational order (educational grants), on the basis of the state educational order at the expense of the local budget, and also paying tuition at their own expense (Table 1 and 2):</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 xml:space="preserve">Table 1 - Compliance of the Classifier of Higher Education </w:t>
      </w:r>
      <w:r>
        <w:rPr>
          <w:rFonts w:ascii="Times New Roman" w:hAnsi="Times New Roman"/>
          <w:bCs/>
          <w:sz w:val="28"/>
          <w:szCs w:val="28"/>
          <w:lang w:val="en-US"/>
        </w:rPr>
        <w:t xml:space="preserve">Specialties </w:t>
      </w:r>
      <w:r w:rsidRPr="005138BA">
        <w:rPr>
          <w:rFonts w:ascii="Times New Roman" w:hAnsi="Times New Roman"/>
          <w:bCs/>
          <w:sz w:val="28"/>
          <w:szCs w:val="28"/>
          <w:lang w:val="en-US"/>
        </w:rPr>
        <w:t xml:space="preserve"> of the Republic of Kazakhstan and the C</w:t>
      </w:r>
      <w:r>
        <w:rPr>
          <w:rFonts w:ascii="Times New Roman" w:hAnsi="Times New Roman"/>
          <w:bCs/>
          <w:sz w:val="28"/>
          <w:szCs w:val="28"/>
          <w:lang w:val="en-US"/>
        </w:rPr>
        <w:t>lassifier of Training Areas of</w:t>
      </w:r>
      <w:r w:rsidRPr="005138BA">
        <w:rPr>
          <w:rFonts w:ascii="Times New Roman" w:hAnsi="Times New Roman"/>
          <w:bCs/>
          <w:sz w:val="28"/>
          <w:szCs w:val="28"/>
          <w:lang w:val="en-US"/>
        </w:rPr>
        <w:t xml:space="preserve"> Higher Education of the Republic of Kazakhstan, indicating core subjects of the Unified National Testing (UNT) for high school graduates</w:t>
      </w:r>
      <w:r>
        <w:rPr>
          <w:rFonts w:ascii="Times New Roman" w:hAnsi="Times New Roman"/>
          <w:bCs/>
          <w:sz w:val="28"/>
          <w:szCs w:val="28"/>
          <w:lang w:val="en-US"/>
        </w:rPr>
        <w:t>.</w:t>
      </w:r>
    </w:p>
    <w:p w:rsidR="004F248E" w:rsidRPr="005B555E" w:rsidRDefault="004F248E" w:rsidP="004F248E">
      <w:pPr>
        <w:autoSpaceDE w:val="0"/>
        <w:autoSpaceDN w:val="0"/>
        <w:adjustRightInd w:val="0"/>
        <w:spacing w:after="0" w:line="240" w:lineRule="auto"/>
        <w:jc w:val="both"/>
        <w:rPr>
          <w:rFonts w:ascii="Times New Roman" w:hAnsi="Times New Roman"/>
          <w:b/>
          <w:sz w:val="24"/>
          <w:szCs w:val="24"/>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D36035" w:rsidRPr="005B555E" w:rsidTr="007A6B33">
        <w:trPr>
          <w:jc w:val="center"/>
        </w:trPr>
        <w:tc>
          <w:tcPr>
            <w:tcW w:w="3525" w:type="dxa"/>
            <w:gridSpan w:val="2"/>
            <w:shd w:val="clear" w:color="auto" w:fill="auto"/>
          </w:tcPr>
          <w:p w:rsidR="00D36035" w:rsidRPr="00A5038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 xml:space="preserve">Classifier areas of training </w:t>
            </w:r>
            <w:r>
              <w:rPr>
                <w:rFonts w:ascii="Times New Roman" w:hAnsi="Times New Roman"/>
                <w:b/>
                <w:sz w:val="24"/>
                <w:szCs w:val="24"/>
                <w:lang w:val="en-US"/>
              </w:rPr>
              <w:t xml:space="preserve">of </w:t>
            </w:r>
            <w:r w:rsidRPr="00A5038E">
              <w:rPr>
                <w:rFonts w:ascii="Times New Roman" w:hAnsi="Times New Roman"/>
                <w:b/>
                <w:sz w:val="24"/>
                <w:szCs w:val="24"/>
                <w:lang w:val="en-US"/>
              </w:rPr>
              <w:t>higher and postgraduate education of the Republic of Kazakhstan</w:t>
            </w:r>
          </w:p>
        </w:tc>
        <w:tc>
          <w:tcPr>
            <w:tcW w:w="3582" w:type="dxa"/>
            <w:gridSpan w:val="2"/>
            <w:shd w:val="clear" w:color="auto" w:fill="auto"/>
          </w:tcPr>
          <w:p w:rsidR="00D36035" w:rsidRPr="00A5038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Classifier of specialties of higher and postgraduate education of the Republic of Kazakhstan</w:t>
            </w:r>
          </w:p>
        </w:tc>
        <w:tc>
          <w:tcPr>
            <w:tcW w:w="1490" w:type="dxa"/>
            <w:vAlign w:val="center"/>
          </w:tcPr>
          <w:p w:rsidR="00D36035" w:rsidRPr="005C2D6D" w:rsidRDefault="00D36035" w:rsidP="007B4169">
            <w:pPr>
              <w:spacing w:after="0" w:line="240" w:lineRule="auto"/>
              <w:jc w:val="center"/>
              <w:rPr>
                <w:rFonts w:ascii="Times New Roman" w:hAnsi="Times New Roman"/>
                <w:sz w:val="24"/>
                <w:szCs w:val="24"/>
              </w:rPr>
            </w:pPr>
            <w:r w:rsidRPr="00A5038E">
              <w:rPr>
                <w:rFonts w:ascii="Times New Roman" w:hAnsi="Times New Roman"/>
                <w:b/>
                <w:bCs/>
                <w:sz w:val="24"/>
                <w:szCs w:val="24"/>
              </w:rPr>
              <w:t>1st profile item</w:t>
            </w:r>
          </w:p>
        </w:tc>
        <w:tc>
          <w:tcPr>
            <w:tcW w:w="1357" w:type="dxa"/>
            <w:vAlign w:val="center"/>
          </w:tcPr>
          <w:p w:rsidR="00D36035" w:rsidRPr="005C2D6D" w:rsidRDefault="00D36035" w:rsidP="007B4169">
            <w:pPr>
              <w:spacing w:after="0" w:line="240" w:lineRule="auto"/>
              <w:jc w:val="center"/>
              <w:rPr>
                <w:rFonts w:ascii="Times New Roman" w:hAnsi="Times New Roman"/>
                <w:sz w:val="24"/>
                <w:szCs w:val="24"/>
              </w:rPr>
            </w:pPr>
            <w:r>
              <w:rPr>
                <w:rFonts w:ascii="Times New Roman" w:hAnsi="Times New Roman"/>
                <w:b/>
                <w:bCs/>
                <w:sz w:val="24"/>
                <w:szCs w:val="24"/>
                <w:lang w:val="en-US"/>
              </w:rPr>
              <w:t>2nd</w:t>
            </w:r>
            <w:r w:rsidRPr="00A5038E">
              <w:rPr>
                <w:rFonts w:ascii="Times New Roman" w:hAnsi="Times New Roman"/>
                <w:b/>
                <w:bCs/>
                <w:sz w:val="24"/>
                <w:szCs w:val="24"/>
              </w:rPr>
              <w:t xml:space="preserve"> profile item</w:t>
            </w:r>
          </w:p>
        </w:tc>
      </w:tr>
      <w:tr w:rsidR="00D36035" w:rsidRPr="005B555E" w:rsidTr="007A6B33">
        <w:trPr>
          <w:jc w:val="center"/>
        </w:trPr>
        <w:tc>
          <w:tcPr>
            <w:tcW w:w="1044" w:type="dxa"/>
            <w:shd w:val="clear" w:color="auto" w:fill="auto"/>
          </w:tcPr>
          <w:p w:rsidR="00D36035" w:rsidRPr="007B0183"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2481"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c>
          <w:tcPr>
            <w:tcW w:w="1276"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rPr>
            </w:pPr>
            <w:r w:rsidRPr="00A5038E">
              <w:rPr>
                <w:rFonts w:ascii="Times New Roman" w:hAnsi="Times New Roman"/>
                <w:sz w:val="24"/>
                <w:szCs w:val="24"/>
              </w:rPr>
              <w:t>Specialty code</w:t>
            </w:r>
          </w:p>
        </w:tc>
        <w:tc>
          <w:tcPr>
            <w:tcW w:w="2306"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sz w:val="24"/>
                <w:szCs w:val="24"/>
              </w:rPr>
              <w:t>Names of specialties</w:t>
            </w:r>
          </w:p>
        </w:tc>
        <w:tc>
          <w:tcPr>
            <w:tcW w:w="1490" w:type="dxa"/>
          </w:tcPr>
          <w:p w:rsidR="00D36035" w:rsidRPr="007B0183"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1357" w:type="dxa"/>
          </w:tcPr>
          <w:p w:rsidR="00D36035" w:rsidRPr="003B015E"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r>
      <w:tr w:rsidR="00D36035" w:rsidRPr="005B555E" w:rsidTr="007A6B33">
        <w:trPr>
          <w:jc w:val="center"/>
        </w:trPr>
        <w:tc>
          <w:tcPr>
            <w:tcW w:w="9954" w:type="dxa"/>
            <w:gridSpan w:val="6"/>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A5038E">
              <w:rPr>
                <w:rFonts w:ascii="Times New Roman" w:hAnsi="Times New Roman"/>
                <w:b/>
                <w:sz w:val="24"/>
                <w:szCs w:val="24"/>
              </w:rPr>
              <w:lastRenderedPageBreak/>
              <w:t>BACHELOR</w:t>
            </w:r>
          </w:p>
        </w:tc>
      </w:tr>
      <w:tr w:rsidR="00D36035" w:rsidRPr="005B555E" w:rsidTr="007A6B33">
        <w:trPr>
          <w:jc w:val="center"/>
        </w:trPr>
        <w:tc>
          <w:tcPr>
            <w:tcW w:w="3525" w:type="dxa"/>
            <w:gridSpan w:val="2"/>
            <w:shd w:val="clear" w:color="auto" w:fill="auto"/>
          </w:tcPr>
          <w:p w:rsidR="00D36035" w:rsidRPr="003B015E" w:rsidRDefault="00D36035" w:rsidP="007B4169">
            <w:pPr>
              <w:spacing w:before="100" w:beforeAutospacing="1" w:afterAutospacing="1"/>
              <w:jc w:val="center"/>
              <w:rPr>
                <w:rFonts w:ascii="Times New Roman" w:hAnsi="Times New Roman"/>
                <w:color w:val="000000"/>
                <w:sz w:val="24"/>
                <w:szCs w:val="24"/>
                <w:lang w:val="en-US"/>
              </w:rPr>
            </w:pPr>
            <w:r w:rsidRPr="003B015E">
              <w:rPr>
                <w:rFonts w:ascii="Times New Roman" w:hAnsi="Times New Roman"/>
                <w:b/>
                <w:sz w:val="24"/>
                <w:szCs w:val="24"/>
              </w:rPr>
              <w:t xml:space="preserve">01 </w:t>
            </w:r>
            <w:r w:rsidRPr="00A5038E">
              <w:rPr>
                <w:rFonts w:ascii="Times New Roman" w:hAnsi="Times New Roman"/>
                <w:b/>
                <w:sz w:val="24"/>
                <w:szCs w:val="24"/>
              </w:rPr>
              <w:t>Pedagogical sciences</w:t>
            </w:r>
          </w:p>
        </w:tc>
        <w:tc>
          <w:tcPr>
            <w:tcW w:w="6429" w:type="dxa"/>
            <w:gridSpan w:val="4"/>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 </w:t>
            </w:r>
            <w:r w:rsidRPr="00A5038E">
              <w:rPr>
                <w:rFonts w:ascii="Times New Roman" w:hAnsi="Times New Roman"/>
                <w:b/>
                <w:sz w:val="24"/>
                <w:szCs w:val="24"/>
              </w:rPr>
              <w:t>Education</w:t>
            </w:r>
          </w:p>
        </w:tc>
      </w:tr>
      <w:tr w:rsidR="00D36035" w:rsidRPr="00D36035" w:rsidTr="00606C24">
        <w:trPr>
          <w:jc w:val="center"/>
        </w:trPr>
        <w:tc>
          <w:tcPr>
            <w:tcW w:w="1044"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D36035" w:rsidRPr="00A5038E" w:rsidRDefault="00D36035"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D36035" w:rsidRPr="003B015E" w:rsidRDefault="00D36035" w:rsidP="007B4169">
            <w:pPr>
              <w:pStyle w:val="2"/>
              <w:widowControl/>
              <w:snapToGrid w:val="0"/>
              <w:spacing w:before="100" w:beforeAutospacing="1" w:after="100" w:afterAutospacing="1"/>
              <w:jc w:val="both"/>
              <w:rPr>
                <w:sz w:val="24"/>
                <w:szCs w:val="24"/>
                <w:lang w:val="kk-KZ"/>
              </w:rPr>
            </w:pPr>
            <w:r w:rsidRPr="00A5038E">
              <w:rPr>
                <w:sz w:val="24"/>
                <w:szCs w:val="24"/>
              </w:rPr>
              <w:t>Kazakh language and literature</w:t>
            </w:r>
          </w:p>
        </w:tc>
        <w:tc>
          <w:tcPr>
            <w:tcW w:w="1490"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1357" w:type="dxa"/>
          </w:tcPr>
          <w:p w:rsidR="00D36035" w:rsidRPr="00A5038E" w:rsidRDefault="00D36035"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r>
      <w:tr w:rsidR="00D36035" w:rsidRPr="005B555E" w:rsidTr="007A6B33">
        <w:trPr>
          <w:jc w:val="center"/>
        </w:trPr>
        <w:tc>
          <w:tcPr>
            <w:tcW w:w="3525"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02 </w:t>
            </w:r>
            <w:r w:rsidRPr="00A5038E">
              <w:rPr>
                <w:rFonts w:ascii="Times New Roman" w:hAnsi="Times New Roman"/>
                <w:b/>
                <w:sz w:val="24"/>
                <w:szCs w:val="24"/>
              </w:rPr>
              <w:t>Arts and Humanities</w:t>
            </w:r>
          </w:p>
        </w:tc>
        <w:tc>
          <w:tcPr>
            <w:tcW w:w="6429" w:type="dxa"/>
            <w:gridSpan w:val="4"/>
            <w:shd w:val="clear" w:color="auto" w:fill="auto"/>
          </w:tcPr>
          <w:p w:rsidR="00D36035" w:rsidRPr="00A5038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A5038E">
              <w:rPr>
                <w:rFonts w:ascii="Times New Roman" w:hAnsi="Times New Roman"/>
                <w:b/>
                <w:color w:val="000000"/>
                <w:sz w:val="24"/>
                <w:szCs w:val="24"/>
              </w:rPr>
              <w:t>Humanitarian sciences</w:t>
            </w:r>
          </w:p>
          <w:p w:rsidR="00D36035" w:rsidRPr="003B015E" w:rsidRDefault="00D36035" w:rsidP="007B4169">
            <w:pPr>
              <w:spacing w:before="100" w:beforeAutospacing="1" w:afterAutospacing="1"/>
              <w:jc w:val="center"/>
              <w:rPr>
                <w:rFonts w:ascii="Times New Roman" w:hAnsi="Times New Roman"/>
                <w:b/>
                <w:color w:val="000000"/>
                <w:sz w:val="24"/>
                <w:szCs w:val="24"/>
              </w:rPr>
            </w:pPr>
            <w:r w:rsidRPr="00A5038E">
              <w:rPr>
                <w:rFonts w:ascii="Times New Roman" w:hAnsi="Times New Roman"/>
                <w:b/>
                <w:color w:val="000000"/>
                <w:sz w:val="24"/>
                <w:szCs w:val="24"/>
              </w:rPr>
              <w:t>4 Art</w:t>
            </w:r>
          </w:p>
        </w:tc>
      </w:tr>
      <w:tr w:rsidR="00D36035" w:rsidRPr="005B555E" w:rsidTr="00606C24">
        <w:trPr>
          <w:jc w:val="center"/>
        </w:trPr>
        <w:tc>
          <w:tcPr>
            <w:tcW w:w="1044" w:type="dxa"/>
            <w:shd w:val="clear" w:color="auto" w:fill="auto"/>
          </w:tcPr>
          <w:p w:rsidR="00D36035" w:rsidRPr="003B015E" w:rsidRDefault="00D36035"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D36035" w:rsidRPr="00F9429F" w:rsidRDefault="00D36035" w:rsidP="007B4169">
            <w:r w:rsidRPr="00F9429F">
              <w:t>Art</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D36035" w:rsidRPr="008A6EBB" w:rsidRDefault="00D36035" w:rsidP="007B4169">
            <w:r w:rsidRPr="008A6EBB">
              <w:t>Design</w:t>
            </w:r>
          </w:p>
        </w:tc>
        <w:tc>
          <w:tcPr>
            <w:tcW w:w="1490" w:type="dxa"/>
          </w:tcPr>
          <w:p w:rsidR="00D36035" w:rsidRPr="003B015E" w:rsidRDefault="00D36035"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1357" w:type="dxa"/>
          </w:tcPr>
          <w:p w:rsidR="00D36035" w:rsidRPr="00F9429F" w:rsidRDefault="00D36035" w:rsidP="007B4169">
            <w:r w:rsidRPr="00F9429F">
              <w:t>Art</w:t>
            </w:r>
          </w:p>
        </w:tc>
      </w:tr>
      <w:tr w:rsidR="00D36035" w:rsidRPr="005B555E" w:rsidTr="00606C24">
        <w:trPr>
          <w:trHeight w:val="333"/>
          <w:jc w:val="center"/>
        </w:trPr>
        <w:tc>
          <w:tcPr>
            <w:tcW w:w="1044"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D36035" w:rsidRDefault="00D36035" w:rsidP="007B4169">
            <w:r w:rsidRPr="00F9429F">
              <w:t>Languages and Literature</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D36035" w:rsidRDefault="00D36035" w:rsidP="007B4169">
            <w:r w:rsidRPr="008A6EBB">
              <w:t xml:space="preserve">Translation </w:t>
            </w:r>
          </w:p>
        </w:tc>
        <w:tc>
          <w:tcPr>
            <w:tcW w:w="1490"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1357" w:type="dxa"/>
          </w:tcPr>
          <w:p w:rsidR="00D36035" w:rsidRDefault="00D36035" w:rsidP="007B4169">
            <w:r w:rsidRPr="00F9429F">
              <w:t>Languages and Literature</w:t>
            </w:r>
          </w:p>
        </w:tc>
      </w:tr>
      <w:tr w:rsidR="00D36035" w:rsidRPr="00D36035" w:rsidTr="007A6B33">
        <w:trPr>
          <w:jc w:val="center"/>
        </w:trPr>
        <w:tc>
          <w:tcPr>
            <w:tcW w:w="3525" w:type="dxa"/>
            <w:gridSpan w:val="2"/>
            <w:shd w:val="clear" w:color="auto" w:fill="auto"/>
          </w:tcPr>
          <w:p w:rsidR="00D36035" w:rsidRPr="00A5038E" w:rsidRDefault="00D36035" w:rsidP="007B4169">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03 Social Sciences, Journalism and Information</w:t>
            </w:r>
          </w:p>
        </w:tc>
        <w:tc>
          <w:tcPr>
            <w:tcW w:w="6429" w:type="dxa"/>
            <w:gridSpan w:val="4"/>
            <w:shd w:val="clear" w:color="auto" w:fill="auto"/>
          </w:tcPr>
          <w:p w:rsidR="00D36035" w:rsidRPr="00A5038E" w:rsidRDefault="00D36035" w:rsidP="007B4169">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t>5 Social Sciences, Economics and Business</w:t>
            </w:r>
          </w:p>
        </w:tc>
      </w:tr>
      <w:tr w:rsidR="00D36035" w:rsidRPr="005B555E" w:rsidTr="00606C24">
        <w:trPr>
          <w:trHeight w:val="351"/>
          <w:jc w:val="center"/>
        </w:trPr>
        <w:tc>
          <w:tcPr>
            <w:tcW w:w="1044" w:type="dxa"/>
            <w:shd w:val="clear" w:color="auto" w:fill="auto"/>
          </w:tcPr>
          <w:p w:rsidR="00D36035" w:rsidRPr="003B015E" w:rsidRDefault="00D36035" w:rsidP="007B4169">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D36035" w:rsidRPr="003B015E" w:rsidRDefault="00D36035" w:rsidP="007B4169">
            <w:pPr>
              <w:spacing w:afterAutospacing="1"/>
              <w:jc w:val="both"/>
              <w:rPr>
                <w:rFonts w:ascii="Times New Roman" w:hAnsi="Times New Roman"/>
                <w:sz w:val="24"/>
                <w:szCs w:val="24"/>
              </w:rPr>
            </w:pPr>
          </w:p>
        </w:tc>
        <w:tc>
          <w:tcPr>
            <w:tcW w:w="2481" w:type="dxa"/>
            <w:shd w:val="clear" w:color="auto" w:fill="auto"/>
          </w:tcPr>
          <w:p w:rsidR="00D36035" w:rsidRPr="003B015E" w:rsidRDefault="00D36035" w:rsidP="007B4169">
            <w:pPr>
              <w:spacing w:afterAutospacing="1"/>
              <w:jc w:val="both"/>
              <w:rPr>
                <w:rFonts w:ascii="Times New Roman" w:hAnsi="Times New Roman"/>
                <w:color w:val="000000"/>
                <w:sz w:val="24"/>
                <w:szCs w:val="24"/>
              </w:rPr>
            </w:pPr>
            <w:r w:rsidRPr="00F93D0C">
              <w:rPr>
                <w:rFonts w:ascii="Times New Roman" w:hAnsi="Times New Roman"/>
                <w:color w:val="000000"/>
                <w:sz w:val="24"/>
                <w:szCs w:val="24"/>
              </w:rPr>
              <w:t>Social sciencies</w:t>
            </w:r>
          </w:p>
        </w:tc>
        <w:tc>
          <w:tcPr>
            <w:tcW w:w="1276" w:type="dxa"/>
            <w:shd w:val="clear" w:color="auto" w:fill="auto"/>
          </w:tcPr>
          <w:p w:rsidR="00D36035" w:rsidRPr="003B015E" w:rsidRDefault="00D36035" w:rsidP="007B4169">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D36035" w:rsidRDefault="00D36035" w:rsidP="007B4169">
            <w:r w:rsidRPr="00CF494C">
              <w:t xml:space="preserve">Psychology </w:t>
            </w:r>
          </w:p>
        </w:tc>
        <w:tc>
          <w:tcPr>
            <w:tcW w:w="1490" w:type="dxa"/>
          </w:tcPr>
          <w:p w:rsidR="00D36035" w:rsidRPr="003B015E" w:rsidRDefault="00D36035" w:rsidP="007B4169">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D36035" w:rsidRPr="003B015E" w:rsidRDefault="00D36035" w:rsidP="007B4169">
            <w:pPr>
              <w:spacing w:afterAutospacing="1"/>
              <w:jc w:val="both"/>
              <w:rPr>
                <w:rFonts w:ascii="Times New Roman" w:hAnsi="Times New Roman"/>
                <w:sz w:val="24"/>
                <w:szCs w:val="24"/>
              </w:rPr>
            </w:pPr>
          </w:p>
        </w:tc>
        <w:tc>
          <w:tcPr>
            <w:tcW w:w="1357" w:type="dxa"/>
          </w:tcPr>
          <w:p w:rsidR="00D36035" w:rsidRPr="003B015E" w:rsidRDefault="00D36035" w:rsidP="007B4169">
            <w:pPr>
              <w:spacing w:afterAutospacing="1"/>
              <w:jc w:val="both"/>
              <w:rPr>
                <w:rFonts w:ascii="Times New Roman" w:hAnsi="Times New Roman"/>
                <w:color w:val="000000"/>
                <w:sz w:val="24"/>
                <w:szCs w:val="24"/>
              </w:rPr>
            </w:pPr>
            <w:r w:rsidRPr="00F93D0C">
              <w:rPr>
                <w:rFonts w:ascii="Times New Roman" w:hAnsi="Times New Roman"/>
                <w:color w:val="000000"/>
                <w:sz w:val="24"/>
                <w:szCs w:val="24"/>
              </w:rPr>
              <w:t>Social sciencies</w:t>
            </w:r>
          </w:p>
        </w:tc>
      </w:tr>
      <w:tr w:rsidR="00D36035" w:rsidRPr="00D36035" w:rsidTr="007A6B33">
        <w:trPr>
          <w:trHeight w:val="276"/>
          <w:jc w:val="center"/>
        </w:trPr>
        <w:tc>
          <w:tcPr>
            <w:tcW w:w="3525" w:type="dxa"/>
            <w:gridSpan w:val="2"/>
            <w:shd w:val="clear" w:color="auto" w:fill="auto"/>
          </w:tcPr>
          <w:p w:rsidR="00D36035" w:rsidRPr="003B015E" w:rsidRDefault="00D36035" w:rsidP="007B4169">
            <w:pPr>
              <w:spacing w:afterAutospacing="1"/>
              <w:jc w:val="center"/>
              <w:rPr>
                <w:rFonts w:ascii="Times New Roman" w:hAnsi="Times New Roman"/>
                <w:b/>
                <w:color w:val="000000"/>
                <w:sz w:val="24"/>
                <w:szCs w:val="24"/>
              </w:rPr>
            </w:pPr>
            <w:r w:rsidRPr="003B015E">
              <w:rPr>
                <w:rFonts w:ascii="Times New Roman" w:hAnsi="Times New Roman"/>
                <w:b/>
                <w:sz w:val="24"/>
                <w:szCs w:val="24"/>
              </w:rPr>
              <w:t xml:space="preserve">04 </w:t>
            </w:r>
            <w:r w:rsidRPr="00F93D0C">
              <w:rPr>
                <w:rFonts w:ascii="Times New Roman" w:hAnsi="Times New Roman"/>
                <w:b/>
                <w:sz w:val="24"/>
                <w:szCs w:val="24"/>
              </w:rPr>
              <w:t>Business, Management and Law</w:t>
            </w:r>
          </w:p>
        </w:tc>
        <w:tc>
          <w:tcPr>
            <w:tcW w:w="6429" w:type="dxa"/>
            <w:gridSpan w:val="4"/>
            <w:shd w:val="clear" w:color="auto" w:fill="auto"/>
          </w:tcPr>
          <w:p w:rsidR="00D36035" w:rsidRPr="00F93D0C" w:rsidRDefault="00D36035" w:rsidP="007B4169">
            <w:pPr>
              <w:spacing w:before="100" w:beforeAutospacing="1" w:afterAutospacing="1"/>
              <w:jc w:val="center"/>
              <w:rPr>
                <w:rFonts w:ascii="Times New Roman" w:hAnsi="Times New Roman"/>
                <w:b/>
                <w:sz w:val="24"/>
                <w:szCs w:val="24"/>
                <w:lang w:val="en-US"/>
              </w:rPr>
            </w:pPr>
            <w:r w:rsidRPr="00F93D0C">
              <w:rPr>
                <w:rFonts w:ascii="Times New Roman" w:hAnsi="Times New Roman"/>
                <w:b/>
                <w:sz w:val="24"/>
                <w:szCs w:val="24"/>
                <w:lang w:val="en-US"/>
              </w:rPr>
              <w:t>5 Social Sciences, Economics and Business</w:t>
            </w:r>
          </w:p>
        </w:tc>
      </w:tr>
      <w:tr w:rsidR="00D36035" w:rsidRPr="005B555E" w:rsidTr="007A6B33">
        <w:trPr>
          <w:jc w:val="center"/>
        </w:trPr>
        <w:tc>
          <w:tcPr>
            <w:tcW w:w="1044" w:type="dxa"/>
            <w:vMerge w:val="restart"/>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481" w:type="dxa"/>
            <w:vMerge w:val="restart"/>
            <w:shd w:val="clear" w:color="auto" w:fill="auto"/>
          </w:tcPr>
          <w:p w:rsidR="00D36035" w:rsidRPr="00735739" w:rsidRDefault="00D36035" w:rsidP="007B4169">
            <w:r w:rsidRPr="00735739">
              <w:t>Business and management</w:t>
            </w:r>
          </w:p>
          <w:p w:rsidR="00D36035" w:rsidRPr="00735739" w:rsidRDefault="00D36035" w:rsidP="007B4169"/>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D36035" w:rsidRPr="0019579D" w:rsidRDefault="00D36035" w:rsidP="007B4169">
            <w:r w:rsidRPr="0019579D">
              <w:t>Economy</w:t>
            </w:r>
          </w:p>
        </w:tc>
        <w:tc>
          <w:tcPr>
            <w:tcW w:w="1490" w:type="dxa"/>
            <w:vMerge w:val="restart"/>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1357" w:type="dxa"/>
            <w:vMerge w:val="restart"/>
          </w:tcPr>
          <w:p w:rsidR="00D36035" w:rsidRPr="00735739" w:rsidRDefault="00D36035" w:rsidP="007B4169">
            <w:r w:rsidRPr="00735739">
              <w:t>Business and management</w:t>
            </w:r>
          </w:p>
          <w:p w:rsidR="00D36035" w:rsidRPr="00735739" w:rsidRDefault="00D36035" w:rsidP="007B4169"/>
        </w:tc>
      </w:tr>
      <w:tr w:rsidR="00D36035" w:rsidRPr="005B555E" w:rsidTr="007A6B33">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19579D">
              <w:t>Management</w:t>
            </w:r>
          </w:p>
        </w:tc>
        <w:tc>
          <w:tcPr>
            <w:tcW w:w="1490"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357"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5B555E" w:rsidTr="007A6B33">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19579D">
              <w:t>Accounting and Auditing</w:t>
            </w:r>
          </w:p>
        </w:tc>
        <w:tc>
          <w:tcPr>
            <w:tcW w:w="1490" w:type="dxa"/>
            <w:vMerge/>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p>
        </w:tc>
        <w:tc>
          <w:tcPr>
            <w:tcW w:w="1357" w:type="dxa"/>
            <w:vMerge/>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p>
        </w:tc>
      </w:tr>
      <w:tr w:rsidR="00D36035" w:rsidRPr="005B555E" w:rsidTr="007A6B33">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rPr>
            </w:pPr>
            <w:r w:rsidRPr="0019579D">
              <w:t>Finance</w:t>
            </w:r>
          </w:p>
        </w:tc>
        <w:tc>
          <w:tcPr>
            <w:tcW w:w="1490"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357"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5B555E" w:rsidTr="007A6B33">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rPr>
            </w:pPr>
            <w:r w:rsidRPr="0019579D">
              <w:t>State and local government</w:t>
            </w:r>
          </w:p>
        </w:tc>
        <w:tc>
          <w:tcPr>
            <w:tcW w:w="1490"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357"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5B555E" w:rsidTr="007A6B33">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rPr>
            </w:pPr>
            <w:r w:rsidRPr="0019579D">
              <w:t>Evaluation</w:t>
            </w:r>
          </w:p>
        </w:tc>
        <w:tc>
          <w:tcPr>
            <w:tcW w:w="1490"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357"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5B555E" w:rsidTr="00606C24">
        <w:trPr>
          <w:jc w:val="center"/>
        </w:trPr>
        <w:tc>
          <w:tcPr>
            <w:tcW w:w="1044" w:type="dxa"/>
            <w:vMerge w:val="restart"/>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481" w:type="dxa"/>
            <w:vMerge w:val="restart"/>
            <w:shd w:val="clear" w:color="auto" w:fill="auto"/>
          </w:tcPr>
          <w:p w:rsidR="00D36035" w:rsidRDefault="00D36035" w:rsidP="007B4169">
            <w:r w:rsidRPr="00735739">
              <w:t>Right</w:t>
            </w:r>
          </w:p>
        </w:tc>
        <w:tc>
          <w:tcPr>
            <w:tcW w:w="1276" w:type="dxa"/>
            <w:shd w:val="clear" w:color="auto" w:fill="auto"/>
          </w:tcPr>
          <w:p w:rsidR="00D36035" w:rsidRPr="003B015E" w:rsidRDefault="00D36035" w:rsidP="007B4169">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D36035" w:rsidRPr="0019579D" w:rsidRDefault="00D36035" w:rsidP="007B4169">
            <w:r w:rsidRPr="0019579D">
              <w:t>Jurisprudence</w:t>
            </w:r>
          </w:p>
        </w:tc>
        <w:tc>
          <w:tcPr>
            <w:tcW w:w="1490" w:type="dxa"/>
            <w:vMerge w:val="restart"/>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1357" w:type="dxa"/>
            <w:vMerge w:val="restart"/>
          </w:tcPr>
          <w:p w:rsidR="00D36035" w:rsidRDefault="00D36035" w:rsidP="007B4169">
            <w:r w:rsidRPr="00735739">
              <w:t>Right</w:t>
            </w:r>
          </w:p>
        </w:tc>
      </w:tr>
      <w:tr w:rsidR="00D36035" w:rsidRPr="005B555E" w:rsidTr="00606C24">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D36035" w:rsidRPr="003B015E" w:rsidRDefault="00D36035" w:rsidP="007A6B33">
            <w:pPr>
              <w:pStyle w:val="2"/>
              <w:widowControl/>
              <w:snapToGrid w:val="0"/>
              <w:spacing w:before="100" w:beforeAutospacing="1" w:after="100" w:afterAutospacing="1"/>
              <w:jc w:val="both"/>
              <w:rPr>
                <w:sz w:val="24"/>
                <w:szCs w:val="24"/>
                <w:lang w:val="kk-KZ"/>
              </w:rPr>
            </w:pPr>
            <w:r w:rsidRPr="0019579D">
              <w:t>International law</w:t>
            </w:r>
          </w:p>
        </w:tc>
        <w:tc>
          <w:tcPr>
            <w:tcW w:w="1490" w:type="dxa"/>
            <w:vMerge/>
          </w:tcPr>
          <w:p w:rsidR="00D36035" w:rsidRPr="005C2D6D" w:rsidRDefault="00D36035" w:rsidP="007A6B33">
            <w:pPr>
              <w:spacing w:after="0" w:line="240" w:lineRule="auto"/>
              <w:jc w:val="both"/>
              <w:rPr>
                <w:rFonts w:ascii="Times New Roman" w:hAnsi="Times New Roman"/>
                <w:sz w:val="24"/>
                <w:szCs w:val="24"/>
              </w:rPr>
            </w:pPr>
          </w:p>
        </w:tc>
        <w:tc>
          <w:tcPr>
            <w:tcW w:w="1357" w:type="dxa"/>
            <w:vMerge/>
          </w:tcPr>
          <w:p w:rsidR="00D36035" w:rsidRPr="005C2D6D" w:rsidRDefault="00D36035" w:rsidP="007A6B33">
            <w:pPr>
              <w:spacing w:after="0" w:line="240" w:lineRule="auto"/>
              <w:jc w:val="both"/>
              <w:rPr>
                <w:rFonts w:ascii="Times New Roman" w:hAnsi="Times New Roman"/>
                <w:sz w:val="24"/>
                <w:szCs w:val="24"/>
              </w:rPr>
            </w:pPr>
          </w:p>
        </w:tc>
      </w:tr>
      <w:tr w:rsidR="00D36035" w:rsidRPr="005B555E" w:rsidTr="007A6B33">
        <w:trPr>
          <w:jc w:val="center"/>
        </w:trPr>
        <w:tc>
          <w:tcPr>
            <w:tcW w:w="3525"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06 </w:t>
            </w:r>
            <w:r w:rsidRPr="00F93D0C">
              <w:rPr>
                <w:rFonts w:ascii="Times New Roman" w:hAnsi="Times New Roman"/>
                <w:b/>
                <w:sz w:val="24"/>
                <w:szCs w:val="24"/>
              </w:rPr>
              <w:t>Information and communication technology</w:t>
            </w:r>
          </w:p>
        </w:tc>
        <w:tc>
          <w:tcPr>
            <w:tcW w:w="6429" w:type="dxa"/>
            <w:gridSpan w:val="4"/>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7 </w:t>
            </w:r>
            <w:r w:rsidRPr="00F93D0C">
              <w:rPr>
                <w:rFonts w:ascii="Times New Roman" w:hAnsi="Times New Roman"/>
                <w:b/>
                <w:sz w:val="24"/>
                <w:szCs w:val="24"/>
              </w:rPr>
              <w:t>Technical sciences and technology</w:t>
            </w:r>
          </w:p>
        </w:tc>
      </w:tr>
      <w:tr w:rsidR="00D36035" w:rsidRPr="005B555E" w:rsidTr="00606C24">
        <w:trPr>
          <w:trHeight w:val="562"/>
          <w:jc w:val="center"/>
        </w:trPr>
        <w:tc>
          <w:tcPr>
            <w:tcW w:w="1044" w:type="dxa"/>
            <w:vMerge w:val="restart"/>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D36035" w:rsidRPr="003B015E" w:rsidRDefault="00D36035" w:rsidP="007B4169">
            <w:pPr>
              <w:spacing w:before="100" w:beforeAutospacing="1" w:afterAutospacing="1"/>
              <w:jc w:val="both"/>
              <w:rPr>
                <w:rFonts w:ascii="Times New Roman" w:hAnsi="Times New Roman"/>
                <w:color w:val="000000"/>
                <w:sz w:val="24"/>
                <w:szCs w:val="24"/>
              </w:rPr>
            </w:pPr>
            <w:r w:rsidRPr="00F93D0C">
              <w:rPr>
                <w:rFonts w:ascii="Times New Roman" w:hAnsi="Times New Roman"/>
                <w:color w:val="000000"/>
                <w:sz w:val="24"/>
                <w:szCs w:val="24"/>
              </w:rPr>
              <w:t>Information and communication technology</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D36035" w:rsidRPr="00402A70" w:rsidRDefault="00D36035" w:rsidP="007B4169">
            <w:r w:rsidRPr="00402A70">
              <w:t>Information Systems</w:t>
            </w:r>
          </w:p>
        </w:tc>
        <w:tc>
          <w:tcPr>
            <w:tcW w:w="1490" w:type="dxa"/>
            <w:vMerge w:val="restart"/>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1357" w:type="dxa"/>
            <w:vMerge w:val="restart"/>
          </w:tcPr>
          <w:p w:rsidR="00D36035" w:rsidRPr="003B015E" w:rsidRDefault="00D36035" w:rsidP="007B4169">
            <w:pPr>
              <w:spacing w:before="100" w:beforeAutospacing="1" w:afterAutospacing="1"/>
              <w:jc w:val="both"/>
              <w:rPr>
                <w:rFonts w:ascii="Times New Roman" w:hAnsi="Times New Roman"/>
                <w:color w:val="000000"/>
                <w:sz w:val="24"/>
                <w:szCs w:val="24"/>
              </w:rPr>
            </w:pPr>
            <w:r w:rsidRPr="00F93D0C">
              <w:rPr>
                <w:rFonts w:ascii="Times New Roman" w:hAnsi="Times New Roman"/>
                <w:color w:val="000000"/>
                <w:sz w:val="24"/>
                <w:szCs w:val="24"/>
              </w:rPr>
              <w:t>Information and communication technology</w:t>
            </w:r>
          </w:p>
        </w:tc>
      </w:tr>
      <w:tr w:rsidR="00D36035" w:rsidRPr="005B555E" w:rsidTr="007A6B33">
        <w:trPr>
          <w:jc w:val="center"/>
        </w:trPr>
        <w:tc>
          <w:tcPr>
            <w:tcW w:w="1044"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402A70">
              <w:t>Computing and software</w:t>
            </w:r>
          </w:p>
        </w:tc>
        <w:tc>
          <w:tcPr>
            <w:tcW w:w="1490"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357"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5B555E" w:rsidTr="007A6B33">
        <w:trPr>
          <w:jc w:val="center"/>
        </w:trPr>
        <w:tc>
          <w:tcPr>
            <w:tcW w:w="3525"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11 </w:t>
            </w:r>
            <w:r w:rsidRPr="00F93D0C">
              <w:rPr>
                <w:rFonts w:ascii="Times New Roman" w:hAnsi="Times New Roman"/>
                <w:b/>
                <w:sz w:val="24"/>
                <w:szCs w:val="24"/>
              </w:rPr>
              <w:t>Services</w:t>
            </w:r>
          </w:p>
        </w:tc>
        <w:tc>
          <w:tcPr>
            <w:tcW w:w="3582"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sidRPr="00F93D0C">
              <w:rPr>
                <w:rFonts w:ascii="Times New Roman" w:hAnsi="Times New Roman"/>
                <w:b/>
                <w:sz w:val="24"/>
                <w:szCs w:val="24"/>
              </w:rPr>
              <w:t>Services</w:t>
            </w:r>
          </w:p>
        </w:tc>
        <w:tc>
          <w:tcPr>
            <w:tcW w:w="1490" w:type="dxa"/>
          </w:tcPr>
          <w:p w:rsidR="00D36035" w:rsidRPr="003B015E" w:rsidRDefault="00D36035" w:rsidP="007B4169">
            <w:pPr>
              <w:spacing w:before="100" w:beforeAutospacing="1" w:afterAutospacing="1"/>
              <w:jc w:val="center"/>
              <w:rPr>
                <w:rFonts w:ascii="Times New Roman" w:hAnsi="Times New Roman"/>
                <w:b/>
                <w:sz w:val="24"/>
                <w:szCs w:val="24"/>
                <w:lang w:val="kk-KZ"/>
              </w:rPr>
            </w:pPr>
          </w:p>
        </w:tc>
        <w:tc>
          <w:tcPr>
            <w:tcW w:w="1357" w:type="dxa"/>
          </w:tcPr>
          <w:p w:rsidR="00D36035" w:rsidRPr="003B015E" w:rsidRDefault="00D36035" w:rsidP="007B4169">
            <w:pPr>
              <w:spacing w:before="100" w:beforeAutospacing="1" w:afterAutospacing="1"/>
              <w:jc w:val="center"/>
              <w:rPr>
                <w:rFonts w:ascii="Times New Roman" w:hAnsi="Times New Roman"/>
                <w:b/>
                <w:sz w:val="24"/>
                <w:szCs w:val="24"/>
                <w:lang w:val="kk-KZ"/>
              </w:rPr>
            </w:pPr>
          </w:p>
        </w:tc>
      </w:tr>
      <w:tr w:rsidR="00D36035" w:rsidRPr="005B555E" w:rsidTr="00606C24">
        <w:trPr>
          <w:jc w:val="center"/>
        </w:trPr>
        <w:tc>
          <w:tcPr>
            <w:tcW w:w="1044"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F93D0C">
              <w:rPr>
                <w:rFonts w:ascii="Times New Roman" w:hAnsi="Times New Roman"/>
                <w:sz w:val="24"/>
                <w:szCs w:val="24"/>
              </w:rPr>
              <w:t>Service sector</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D36035" w:rsidRDefault="00D36035" w:rsidP="007B4169">
            <w:r w:rsidRPr="006E3A7F">
              <w:t xml:space="preserve">Tourism </w:t>
            </w:r>
          </w:p>
        </w:tc>
        <w:tc>
          <w:tcPr>
            <w:tcW w:w="1490"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1357" w:type="dxa"/>
          </w:tcPr>
          <w:p w:rsidR="00D36035" w:rsidRPr="003B015E" w:rsidRDefault="00D36035" w:rsidP="007B4169">
            <w:pPr>
              <w:spacing w:before="100" w:beforeAutospacing="1" w:afterAutospacing="1"/>
              <w:jc w:val="both"/>
              <w:rPr>
                <w:rFonts w:ascii="Times New Roman" w:hAnsi="Times New Roman"/>
                <w:sz w:val="24"/>
                <w:szCs w:val="24"/>
              </w:rPr>
            </w:pPr>
            <w:r w:rsidRPr="00F93D0C">
              <w:rPr>
                <w:rFonts w:ascii="Times New Roman" w:hAnsi="Times New Roman"/>
                <w:sz w:val="24"/>
                <w:szCs w:val="24"/>
              </w:rPr>
              <w:t>Service sector</w:t>
            </w:r>
          </w:p>
        </w:tc>
      </w:tr>
    </w:tbl>
    <w:p w:rsidR="004F248E" w:rsidRDefault="004F248E" w:rsidP="004F248E">
      <w:pPr>
        <w:shd w:val="clear" w:color="auto" w:fill="FFFFFF"/>
        <w:tabs>
          <w:tab w:val="left" w:pos="993"/>
        </w:tabs>
        <w:spacing w:after="0" w:line="240" w:lineRule="auto"/>
        <w:jc w:val="both"/>
        <w:textAlignment w:val="baseline"/>
        <w:rPr>
          <w:rFonts w:ascii="Times New Roman" w:hAnsi="Times New Roman"/>
          <w:sz w:val="28"/>
          <w:szCs w:val="28"/>
        </w:rPr>
      </w:pPr>
      <w:r w:rsidRPr="00DA53D3">
        <w:rPr>
          <w:rFonts w:ascii="Times New Roman" w:hAnsi="Times New Roman"/>
          <w:sz w:val="28"/>
          <w:szCs w:val="28"/>
        </w:rPr>
        <w:t> </w:t>
      </w:r>
    </w:p>
    <w:p w:rsidR="005138BA" w:rsidRPr="005138BA" w:rsidRDefault="005138BA" w:rsidP="005138BA">
      <w:pPr>
        <w:spacing w:after="0" w:line="240" w:lineRule="auto"/>
        <w:rPr>
          <w:rFonts w:ascii="Times New Roman" w:hAnsi="Times New Roman"/>
          <w:sz w:val="28"/>
          <w:szCs w:val="28"/>
          <w:lang w:val="en-US"/>
        </w:rPr>
      </w:pPr>
      <w:r w:rsidRPr="005138BA">
        <w:rPr>
          <w:rFonts w:ascii="Times New Roman" w:hAnsi="Times New Roman"/>
          <w:sz w:val="28"/>
          <w:szCs w:val="28"/>
          <w:lang w:val="en-US"/>
        </w:rPr>
        <w:lastRenderedPageBreak/>
        <w:t>Table 1 is relevant for college graduates who change their specialty. They enter on a common basis as graduates of schools.</w:t>
      </w:r>
    </w:p>
    <w:p w:rsidR="005138BA" w:rsidRPr="005138BA" w:rsidRDefault="005138BA" w:rsidP="005138BA">
      <w:pPr>
        <w:spacing w:after="0" w:line="240" w:lineRule="auto"/>
        <w:rPr>
          <w:rFonts w:ascii="Times New Roman" w:hAnsi="Times New Roman"/>
          <w:sz w:val="28"/>
          <w:szCs w:val="28"/>
          <w:lang w:val="en-US"/>
        </w:rPr>
      </w:pPr>
      <w:r w:rsidRPr="005138BA">
        <w:rPr>
          <w:rFonts w:ascii="Times New Roman" w:hAnsi="Times New Roman"/>
          <w:sz w:val="28"/>
          <w:szCs w:val="28"/>
          <w:lang w:val="en-US"/>
        </w:rPr>
        <w:t>UNT is held for:</w:t>
      </w:r>
    </w:p>
    <w:p w:rsidR="005138BA" w:rsidRPr="005138BA" w:rsidRDefault="005138BA" w:rsidP="005138BA">
      <w:pPr>
        <w:spacing w:after="0" w:line="240" w:lineRule="auto"/>
        <w:rPr>
          <w:rFonts w:ascii="Times New Roman" w:hAnsi="Times New Roman"/>
          <w:sz w:val="28"/>
          <w:szCs w:val="28"/>
          <w:lang w:val="en-US"/>
        </w:rPr>
      </w:pPr>
      <w:r w:rsidRPr="005138BA">
        <w:rPr>
          <w:rFonts w:ascii="Times New Roman" w:hAnsi="Times New Roman"/>
          <w:sz w:val="28"/>
          <w:szCs w:val="28"/>
          <w:lang w:val="en-US"/>
        </w:rPr>
        <w:t>1) graduates of secondary education organizations of past years, technical and vocational or post-secondary education to participate in the competition for the award of an educational grant at the expense of the republican budget or the local budget or for admission to the university on a fee basis;</w:t>
      </w:r>
    </w:p>
    <w:p w:rsidR="004F248E" w:rsidRPr="005138BA" w:rsidRDefault="005138BA" w:rsidP="005138BA">
      <w:pPr>
        <w:spacing w:after="0" w:line="240" w:lineRule="auto"/>
        <w:rPr>
          <w:rFonts w:ascii="Times New Roman" w:hAnsi="Times New Roman"/>
          <w:sz w:val="28"/>
          <w:szCs w:val="28"/>
          <w:lang w:val="en-US"/>
        </w:rPr>
      </w:pPr>
      <w:r w:rsidRPr="005138BA">
        <w:rPr>
          <w:rFonts w:ascii="Times New Roman" w:hAnsi="Times New Roman"/>
          <w:sz w:val="28"/>
          <w:szCs w:val="28"/>
          <w:lang w:val="en-US"/>
        </w:rPr>
        <w:t>2) graduates of technical and vocational or post-secondary</w:t>
      </w:r>
      <w:r>
        <w:rPr>
          <w:rFonts w:ascii="Times New Roman" w:hAnsi="Times New Roman"/>
          <w:sz w:val="28"/>
          <w:szCs w:val="28"/>
          <w:lang w:val="en-US"/>
        </w:rPr>
        <w:t xml:space="preserve"> education, enrolled in higher </w:t>
      </w:r>
      <w:r w:rsidRPr="005138BA">
        <w:rPr>
          <w:rFonts w:ascii="Times New Roman" w:hAnsi="Times New Roman"/>
          <w:sz w:val="28"/>
          <w:szCs w:val="28"/>
          <w:lang w:val="en-US"/>
        </w:rPr>
        <w:t xml:space="preserve"> educational programs, providing for a shortened period of study for participation in the competition for the award of an educational grant at the expense of the republican budget or local budget;</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Applications for UNT are accepted on the following dates:</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1) from March 10 to May 10 of the calendar year</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2) from July 25 to August 3 of the calendar year</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Number of test tasks on the UNT:</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 For graduates of technical and vocational or post-secondary education organizations who change their specialty the number of UNT test tasks is:</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1) on the history of Kazakhstan - 20;</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2) for mathematical literacy - 20;</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3) on reading literacy (language of instruction) - 20;</w:t>
      </w:r>
    </w:p>
    <w:p w:rsidR="005138BA" w:rsidRPr="005138BA" w:rsidRDefault="005138BA" w:rsidP="005138BA">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o</w:t>
      </w:r>
      <w:r w:rsidRPr="005138BA">
        <w:rPr>
          <w:rFonts w:ascii="Times New Roman" w:hAnsi="Times New Roman"/>
          <w:sz w:val="28"/>
          <w:szCs w:val="28"/>
          <w:lang w:val="en-US"/>
        </w:rPr>
        <w:t>n the first specialized subject - 30;</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5) on the second profile subject - 30.</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The list of groups of educational programs with an indication of the core subjects of the unified national testing shall be established in accordance with Annex 5 to this Regulation.</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For applicants for educational programs that provide for a shorter training period, the number of UNT test tasks is:</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1) for general professional discipline - 20;</w:t>
      </w:r>
    </w:p>
    <w:p w:rsidR="005138BA" w:rsidRPr="005138BA" w:rsidRDefault="005138BA" w:rsidP="005138BA">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o</w:t>
      </w:r>
      <w:r w:rsidRPr="005138BA">
        <w:rPr>
          <w:rFonts w:ascii="Times New Roman" w:hAnsi="Times New Roman"/>
          <w:sz w:val="28"/>
          <w:szCs w:val="28"/>
          <w:lang w:val="en-US"/>
        </w:rPr>
        <w:t>n a special discipline - 40.</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The maximum number of points is 140.</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The maximum number of points for individuals entering a group of educational programs requiring creative preparation is 120 points according to the UNT.</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The maximum number of points on the UNT for applicants for educational programs that provide for a shorter study period is 70 points.</w:t>
      </w:r>
    </w:p>
    <w:p w:rsidR="005138BA" w:rsidRPr="005138BA" w:rsidRDefault="005138BA" w:rsidP="005138BA">
      <w:pPr>
        <w:spacing w:after="0" w:line="240" w:lineRule="auto"/>
        <w:ind w:firstLine="709"/>
        <w:jc w:val="both"/>
        <w:rPr>
          <w:rFonts w:ascii="Times New Roman" w:hAnsi="Times New Roman"/>
          <w:sz w:val="28"/>
          <w:szCs w:val="28"/>
          <w:lang w:val="en-US"/>
        </w:rPr>
      </w:pPr>
      <w:r w:rsidRPr="005138BA">
        <w:rPr>
          <w:rFonts w:ascii="Times New Roman" w:hAnsi="Times New Roman"/>
          <w:sz w:val="28"/>
          <w:szCs w:val="28"/>
          <w:lang w:val="en-US"/>
        </w:rPr>
        <w:t>The maximum number of points on the UNT, for those enrolled in educational programs, providing for a reduced period of study and requiring creative training, is - 70 points.</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UNT is held in the following terms:</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1) from June 20 to July 5 of the calendar year</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2) from August 17 to August 20 of the calendar year, for the pe</w:t>
      </w:r>
      <w:r>
        <w:rPr>
          <w:rFonts w:ascii="Times New Roman" w:hAnsi="Times New Roman"/>
          <w:bCs/>
          <w:sz w:val="28"/>
          <w:szCs w:val="28"/>
          <w:lang w:val="en-US"/>
        </w:rPr>
        <w:t>ople</w:t>
      </w:r>
      <w:r w:rsidRPr="005138BA">
        <w:rPr>
          <w:rFonts w:ascii="Times New Roman" w:hAnsi="Times New Roman"/>
          <w:bCs/>
          <w:sz w:val="28"/>
          <w:szCs w:val="28"/>
          <w:lang w:val="en-US"/>
        </w:rPr>
        <w:t xml:space="preserve"> specified in subparagraphs</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Required subjects on the UNT:</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1. History of Kazakhstan</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2. Literacy reading</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lastRenderedPageBreak/>
        <w:t>3. Mathematical literacy</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4. 2 specialized subjects</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Passing score of 50 points (for each subject you must score at least 5 points).</w:t>
      </w: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p>
    <w:p w:rsidR="005138BA" w:rsidRPr="005138BA" w:rsidRDefault="005138BA" w:rsidP="005138BA">
      <w:pPr>
        <w:shd w:val="clear" w:color="auto" w:fill="FFFFFF"/>
        <w:spacing w:after="0" w:line="240" w:lineRule="auto"/>
        <w:ind w:firstLine="709"/>
        <w:jc w:val="both"/>
        <w:textAlignment w:val="baseline"/>
        <w:rPr>
          <w:rFonts w:ascii="Times New Roman" w:hAnsi="Times New Roman"/>
          <w:bCs/>
          <w:sz w:val="28"/>
          <w:szCs w:val="28"/>
          <w:lang w:val="en-US"/>
        </w:rPr>
      </w:pPr>
      <w:r w:rsidRPr="005138BA">
        <w:rPr>
          <w:rFonts w:ascii="Times New Roman" w:hAnsi="Times New Roman"/>
          <w:bCs/>
          <w:sz w:val="28"/>
          <w:szCs w:val="28"/>
          <w:lang w:val="en-US"/>
        </w:rPr>
        <w:t xml:space="preserve">Table 2 - Compliance of the Classifier of Higher Education </w:t>
      </w:r>
      <w:r>
        <w:rPr>
          <w:rFonts w:ascii="Times New Roman" w:hAnsi="Times New Roman"/>
          <w:bCs/>
          <w:sz w:val="28"/>
          <w:szCs w:val="28"/>
          <w:lang w:val="en-US"/>
        </w:rPr>
        <w:t xml:space="preserve">Specialties </w:t>
      </w:r>
      <w:r w:rsidRPr="005138BA">
        <w:rPr>
          <w:rFonts w:ascii="Times New Roman" w:hAnsi="Times New Roman"/>
          <w:bCs/>
          <w:sz w:val="28"/>
          <w:szCs w:val="28"/>
          <w:lang w:val="en-US"/>
        </w:rPr>
        <w:t xml:space="preserve"> of the Republic of Kazakhstan and the C</w:t>
      </w:r>
      <w:r>
        <w:rPr>
          <w:rFonts w:ascii="Times New Roman" w:hAnsi="Times New Roman"/>
          <w:bCs/>
          <w:sz w:val="28"/>
          <w:szCs w:val="28"/>
          <w:lang w:val="en-US"/>
        </w:rPr>
        <w:t>lassifier of Training Areas of</w:t>
      </w:r>
      <w:r w:rsidRPr="005138BA">
        <w:rPr>
          <w:rFonts w:ascii="Times New Roman" w:hAnsi="Times New Roman"/>
          <w:bCs/>
          <w:sz w:val="28"/>
          <w:szCs w:val="28"/>
          <w:lang w:val="en-US"/>
        </w:rPr>
        <w:t xml:space="preserve"> Higher Education of the Republic of Kazakhstan, indicating core subjects of the Unified National Testing (UNT) for college graduates</w:t>
      </w:r>
    </w:p>
    <w:p w:rsidR="004F248E" w:rsidRPr="005B555E" w:rsidRDefault="004F248E" w:rsidP="004F248E">
      <w:pPr>
        <w:autoSpaceDE w:val="0"/>
        <w:autoSpaceDN w:val="0"/>
        <w:adjustRightInd w:val="0"/>
        <w:spacing w:after="0" w:line="240" w:lineRule="auto"/>
        <w:jc w:val="both"/>
        <w:rPr>
          <w:rFonts w:ascii="Times New Roman" w:hAnsi="Times New Roman"/>
          <w:b/>
          <w:sz w:val="24"/>
          <w:szCs w:val="24"/>
          <w:lang w:val="kk-KZ"/>
        </w:rPr>
      </w:pPr>
    </w:p>
    <w:tbl>
      <w:tblPr>
        <w:tblW w:w="10701"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233"/>
        <w:gridCol w:w="1276"/>
        <w:gridCol w:w="2306"/>
        <w:gridCol w:w="1498"/>
        <w:gridCol w:w="1678"/>
      </w:tblGrid>
      <w:tr w:rsidR="00D36035" w:rsidRPr="005B555E" w:rsidTr="007A6B33">
        <w:trPr>
          <w:jc w:val="center"/>
        </w:trPr>
        <w:tc>
          <w:tcPr>
            <w:tcW w:w="3943" w:type="dxa"/>
            <w:gridSpan w:val="2"/>
            <w:shd w:val="clear" w:color="auto" w:fill="auto"/>
          </w:tcPr>
          <w:p w:rsidR="00D36035" w:rsidRPr="00A5038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 xml:space="preserve">Classifier areas of training </w:t>
            </w:r>
            <w:r>
              <w:rPr>
                <w:rFonts w:ascii="Times New Roman" w:hAnsi="Times New Roman"/>
                <w:b/>
                <w:sz w:val="24"/>
                <w:szCs w:val="24"/>
                <w:lang w:val="en-US"/>
              </w:rPr>
              <w:t xml:space="preserve">of </w:t>
            </w:r>
            <w:r w:rsidRPr="00A5038E">
              <w:rPr>
                <w:rFonts w:ascii="Times New Roman" w:hAnsi="Times New Roman"/>
                <w:b/>
                <w:sz w:val="24"/>
                <w:szCs w:val="24"/>
                <w:lang w:val="en-US"/>
              </w:rPr>
              <w:t>higher and postgraduate education of the Republic of Kazakhstan</w:t>
            </w:r>
          </w:p>
        </w:tc>
        <w:tc>
          <w:tcPr>
            <w:tcW w:w="3582" w:type="dxa"/>
            <w:gridSpan w:val="2"/>
            <w:shd w:val="clear" w:color="auto" w:fill="auto"/>
          </w:tcPr>
          <w:p w:rsidR="00D36035" w:rsidRPr="00A5038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Classifier of specialties of higher and postgraduate education of the Republic of Kazakhstan</w:t>
            </w:r>
          </w:p>
        </w:tc>
        <w:tc>
          <w:tcPr>
            <w:tcW w:w="1498" w:type="dxa"/>
            <w:vAlign w:val="center"/>
          </w:tcPr>
          <w:p w:rsidR="00D36035" w:rsidRPr="005C2D6D" w:rsidRDefault="00D36035" w:rsidP="007B4169">
            <w:pPr>
              <w:spacing w:after="0" w:line="240" w:lineRule="auto"/>
              <w:jc w:val="center"/>
              <w:rPr>
                <w:rFonts w:ascii="Times New Roman" w:hAnsi="Times New Roman"/>
                <w:sz w:val="24"/>
                <w:szCs w:val="24"/>
              </w:rPr>
            </w:pPr>
            <w:r w:rsidRPr="00A5038E">
              <w:rPr>
                <w:rFonts w:ascii="Times New Roman" w:hAnsi="Times New Roman"/>
                <w:b/>
                <w:bCs/>
                <w:sz w:val="24"/>
                <w:szCs w:val="24"/>
              </w:rPr>
              <w:t>1st profile item</w:t>
            </w:r>
          </w:p>
        </w:tc>
        <w:tc>
          <w:tcPr>
            <w:tcW w:w="1678" w:type="dxa"/>
            <w:vAlign w:val="center"/>
          </w:tcPr>
          <w:p w:rsidR="00D36035" w:rsidRPr="005C2D6D" w:rsidRDefault="00D36035" w:rsidP="007B4169">
            <w:pPr>
              <w:spacing w:after="0" w:line="240" w:lineRule="auto"/>
              <w:jc w:val="center"/>
              <w:rPr>
                <w:rFonts w:ascii="Times New Roman" w:hAnsi="Times New Roman"/>
                <w:sz w:val="24"/>
                <w:szCs w:val="24"/>
              </w:rPr>
            </w:pPr>
            <w:r>
              <w:rPr>
                <w:rFonts w:ascii="Times New Roman" w:hAnsi="Times New Roman"/>
                <w:b/>
                <w:bCs/>
                <w:sz w:val="24"/>
                <w:szCs w:val="24"/>
                <w:lang w:val="en-US"/>
              </w:rPr>
              <w:t>2nd</w:t>
            </w:r>
            <w:r w:rsidRPr="00A5038E">
              <w:rPr>
                <w:rFonts w:ascii="Times New Roman" w:hAnsi="Times New Roman"/>
                <w:b/>
                <w:bCs/>
                <w:sz w:val="24"/>
                <w:szCs w:val="24"/>
              </w:rPr>
              <w:t xml:space="preserve"> profile item</w:t>
            </w:r>
          </w:p>
        </w:tc>
      </w:tr>
      <w:tr w:rsidR="00D36035" w:rsidRPr="005B555E" w:rsidTr="007A6B33">
        <w:trPr>
          <w:jc w:val="center"/>
        </w:trPr>
        <w:tc>
          <w:tcPr>
            <w:tcW w:w="1710" w:type="dxa"/>
            <w:shd w:val="clear" w:color="auto" w:fill="auto"/>
          </w:tcPr>
          <w:p w:rsidR="00D36035" w:rsidRPr="007B0183"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2233"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c>
          <w:tcPr>
            <w:tcW w:w="1276"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rPr>
            </w:pPr>
            <w:r w:rsidRPr="00A5038E">
              <w:rPr>
                <w:rFonts w:ascii="Times New Roman" w:hAnsi="Times New Roman"/>
                <w:sz w:val="24"/>
                <w:szCs w:val="24"/>
              </w:rPr>
              <w:t>Specialty code</w:t>
            </w:r>
          </w:p>
        </w:tc>
        <w:tc>
          <w:tcPr>
            <w:tcW w:w="2306"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sz w:val="24"/>
                <w:szCs w:val="24"/>
              </w:rPr>
              <w:t>Names of specialties</w:t>
            </w:r>
          </w:p>
        </w:tc>
        <w:tc>
          <w:tcPr>
            <w:tcW w:w="1498" w:type="dxa"/>
          </w:tcPr>
          <w:p w:rsidR="00D36035" w:rsidRPr="007B0183"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1678" w:type="dxa"/>
          </w:tcPr>
          <w:p w:rsidR="00D36035" w:rsidRPr="003B015E"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r>
      <w:tr w:rsidR="00D36035" w:rsidRPr="005B555E" w:rsidTr="007A6B33">
        <w:trPr>
          <w:jc w:val="center"/>
        </w:trPr>
        <w:tc>
          <w:tcPr>
            <w:tcW w:w="10701" w:type="dxa"/>
            <w:gridSpan w:val="6"/>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A5038E">
              <w:rPr>
                <w:rFonts w:ascii="Times New Roman" w:hAnsi="Times New Roman"/>
                <w:b/>
                <w:sz w:val="24"/>
                <w:szCs w:val="24"/>
              </w:rPr>
              <w:t>BACHELOR</w:t>
            </w: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center"/>
              <w:rPr>
                <w:rFonts w:ascii="Times New Roman" w:hAnsi="Times New Roman"/>
                <w:color w:val="000000"/>
                <w:sz w:val="24"/>
                <w:szCs w:val="24"/>
                <w:lang w:val="en-US"/>
              </w:rPr>
            </w:pPr>
            <w:r w:rsidRPr="003B015E">
              <w:rPr>
                <w:rFonts w:ascii="Times New Roman" w:hAnsi="Times New Roman"/>
                <w:b/>
                <w:sz w:val="24"/>
                <w:szCs w:val="24"/>
              </w:rPr>
              <w:t xml:space="preserve">01 </w:t>
            </w:r>
            <w:r w:rsidRPr="00A5038E">
              <w:rPr>
                <w:rFonts w:ascii="Times New Roman" w:hAnsi="Times New Roman"/>
                <w:b/>
                <w:sz w:val="24"/>
                <w:szCs w:val="24"/>
              </w:rPr>
              <w:t>Pedagogical sciences</w:t>
            </w:r>
          </w:p>
        </w:tc>
        <w:tc>
          <w:tcPr>
            <w:tcW w:w="6758" w:type="dxa"/>
            <w:gridSpan w:val="4"/>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 </w:t>
            </w:r>
            <w:r w:rsidRPr="00A5038E">
              <w:rPr>
                <w:rFonts w:ascii="Times New Roman" w:hAnsi="Times New Roman"/>
                <w:b/>
                <w:sz w:val="24"/>
                <w:szCs w:val="24"/>
              </w:rPr>
              <w:t>Education</w:t>
            </w:r>
          </w:p>
        </w:tc>
      </w:tr>
      <w:tr w:rsidR="00D36035" w:rsidRPr="00D36035" w:rsidTr="006D5BF6">
        <w:trPr>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233" w:type="dxa"/>
            <w:shd w:val="clear" w:color="auto" w:fill="auto"/>
          </w:tcPr>
          <w:p w:rsidR="00D36035" w:rsidRPr="00A5038E" w:rsidRDefault="00D36035"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D36035" w:rsidRPr="003B015E" w:rsidRDefault="00D36035" w:rsidP="007B4169">
            <w:pPr>
              <w:pStyle w:val="2"/>
              <w:widowControl/>
              <w:snapToGrid w:val="0"/>
              <w:spacing w:before="100" w:beforeAutospacing="1" w:after="100" w:afterAutospacing="1"/>
              <w:jc w:val="both"/>
              <w:rPr>
                <w:sz w:val="24"/>
                <w:szCs w:val="24"/>
                <w:lang w:val="kk-KZ"/>
              </w:rPr>
            </w:pPr>
            <w:r w:rsidRPr="00A5038E">
              <w:rPr>
                <w:sz w:val="24"/>
                <w:szCs w:val="24"/>
              </w:rPr>
              <w:t>Kazakh language and literature</w:t>
            </w:r>
          </w:p>
        </w:tc>
        <w:tc>
          <w:tcPr>
            <w:tcW w:w="1498"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1678" w:type="dxa"/>
          </w:tcPr>
          <w:p w:rsidR="00D36035" w:rsidRPr="00A5038E" w:rsidRDefault="00D36035"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02 </w:t>
            </w:r>
            <w:r w:rsidRPr="00A5038E">
              <w:rPr>
                <w:rFonts w:ascii="Times New Roman" w:hAnsi="Times New Roman"/>
                <w:b/>
                <w:sz w:val="24"/>
                <w:szCs w:val="24"/>
              </w:rPr>
              <w:t>Arts and Humanities</w:t>
            </w:r>
          </w:p>
        </w:tc>
        <w:tc>
          <w:tcPr>
            <w:tcW w:w="6758" w:type="dxa"/>
            <w:gridSpan w:val="4"/>
            <w:shd w:val="clear" w:color="auto" w:fill="auto"/>
          </w:tcPr>
          <w:p w:rsidR="00D36035" w:rsidRPr="00A5038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A5038E">
              <w:rPr>
                <w:rFonts w:ascii="Times New Roman" w:hAnsi="Times New Roman"/>
                <w:b/>
                <w:color w:val="000000"/>
                <w:sz w:val="24"/>
                <w:szCs w:val="24"/>
              </w:rPr>
              <w:t>Humanitarian sciences</w:t>
            </w:r>
          </w:p>
          <w:p w:rsidR="00D36035" w:rsidRPr="003B015E" w:rsidRDefault="00D36035" w:rsidP="007B4169">
            <w:pPr>
              <w:spacing w:before="100" w:beforeAutospacing="1" w:afterAutospacing="1"/>
              <w:jc w:val="center"/>
              <w:rPr>
                <w:rFonts w:ascii="Times New Roman" w:hAnsi="Times New Roman"/>
                <w:b/>
                <w:color w:val="000000"/>
                <w:sz w:val="24"/>
                <w:szCs w:val="24"/>
              </w:rPr>
            </w:pPr>
            <w:r w:rsidRPr="00A5038E">
              <w:rPr>
                <w:rFonts w:ascii="Times New Roman" w:hAnsi="Times New Roman"/>
                <w:b/>
                <w:color w:val="000000"/>
                <w:sz w:val="24"/>
                <w:szCs w:val="24"/>
              </w:rPr>
              <w:t>4 Art</w:t>
            </w:r>
          </w:p>
        </w:tc>
      </w:tr>
      <w:tr w:rsidR="00D36035" w:rsidRPr="005B555E" w:rsidTr="006D5BF6">
        <w:trPr>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233" w:type="dxa"/>
            <w:shd w:val="clear" w:color="auto" w:fill="auto"/>
          </w:tcPr>
          <w:p w:rsidR="00D36035" w:rsidRPr="00F9429F" w:rsidRDefault="00D36035" w:rsidP="007B4169">
            <w:r w:rsidRPr="00F9429F">
              <w:t>Art</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D36035" w:rsidRPr="008A6EBB" w:rsidRDefault="00D36035" w:rsidP="007B4169">
            <w:r w:rsidRPr="008A6EBB">
              <w:t>Design</w:t>
            </w:r>
          </w:p>
        </w:tc>
        <w:tc>
          <w:tcPr>
            <w:tcW w:w="1498" w:type="dxa"/>
          </w:tcPr>
          <w:p w:rsidR="00D36035" w:rsidRPr="003B015E" w:rsidRDefault="00D36035"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1678" w:type="dxa"/>
          </w:tcPr>
          <w:p w:rsidR="00D36035" w:rsidRPr="00F9429F" w:rsidRDefault="00D36035" w:rsidP="007B4169">
            <w:r w:rsidRPr="00F9429F">
              <w:t>Art</w:t>
            </w:r>
          </w:p>
        </w:tc>
      </w:tr>
      <w:tr w:rsidR="00D36035" w:rsidRPr="005B555E" w:rsidTr="006D5BF6">
        <w:trPr>
          <w:trHeight w:val="333"/>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233" w:type="dxa"/>
            <w:shd w:val="clear" w:color="auto" w:fill="auto"/>
          </w:tcPr>
          <w:p w:rsidR="00D36035" w:rsidRDefault="00D36035" w:rsidP="007B4169">
            <w:r w:rsidRPr="00F9429F">
              <w:t>Languages and Literature</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D36035" w:rsidRDefault="00D36035" w:rsidP="007B4169">
            <w:r w:rsidRPr="008A6EBB">
              <w:t xml:space="preserve">Translation </w:t>
            </w:r>
          </w:p>
        </w:tc>
        <w:tc>
          <w:tcPr>
            <w:tcW w:w="1498"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1678" w:type="dxa"/>
          </w:tcPr>
          <w:p w:rsidR="00D36035" w:rsidRDefault="00D36035" w:rsidP="007B4169">
            <w:r w:rsidRPr="00F9429F">
              <w:t>Languages and Literature</w:t>
            </w:r>
          </w:p>
        </w:tc>
      </w:tr>
      <w:tr w:rsidR="00D36035" w:rsidRPr="00D36035" w:rsidTr="007A6B33">
        <w:trPr>
          <w:jc w:val="center"/>
        </w:trPr>
        <w:tc>
          <w:tcPr>
            <w:tcW w:w="3943" w:type="dxa"/>
            <w:gridSpan w:val="2"/>
            <w:shd w:val="clear" w:color="auto" w:fill="auto"/>
          </w:tcPr>
          <w:p w:rsidR="00D36035" w:rsidRPr="00A5038E" w:rsidRDefault="00D36035" w:rsidP="007B4169">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03 Social Sciences, Journalism and Information</w:t>
            </w:r>
          </w:p>
        </w:tc>
        <w:tc>
          <w:tcPr>
            <w:tcW w:w="6758" w:type="dxa"/>
            <w:gridSpan w:val="4"/>
            <w:shd w:val="clear" w:color="auto" w:fill="auto"/>
          </w:tcPr>
          <w:p w:rsidR="00D36035" w:rsidRPr="00A5038E" w:rsidRDefault="00D36035" w:rsidP="007B4169">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t>5 Social Sciences, Economics and Business</w:t>
            </w:r>
          </w:p>
        </w:tc>
      </w:tr>
      <w:tr w:rsidR="00D36035" w:rsidRPr="005B555E" w:rsidTr="006D5BF6">
        <w:trPr>
          <w:trHeight w:val="351"/>
          <w:jc w:val="center"/>
        </w:trPr>
        <w:tc>
          <w:tcPr>
            <w:tcW w:w="1710" w:type="dxa"/>
            <w:shd w:val="clear" w:color="auto" w:fill="auto"/>
          </w:tcPr>
          <w:p w:rsidR="00D36035" w:rsidRPr="003B015E" w:rsidRDefault="00D36035" w:rsidP="007B4169">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D36035" w:rsidRPr="003B015E" w:rsidRDefault="00D36035" w:rsidP="007B4169">
            <w:pPr>
              <w:spacing w:afterAutospacing="1"/>
              <w:jc w:val="both"/>
              <w:rPr>
                <w:rFonts w:ascii="Times New Roman" w:hAnsi="Times New Roman"/>
                <w:sz w:val="24"/>
                <w:szCs w:val="24"/>
              </w:rPr>
            </w:pPr>
          </w:p>
        </w:tc>
        <w:tc>
          <w:tcPr>
            <w:tcW w:w="2233" w:type="dxa"/>
            <w:shd w:val="clear" w:color="auto" w:fill="auto"/>
          </w:tcPr>
          <w:p w:rsidR="00D36035" w:rsidRPr="003B015E" w:rsidRDefault="00D36035" w:rsidP="007B4169">
            <w:pPr>
              <w:spacing w:afterAutospacing="1"/>
              <w:jc w:val="both"/>
              <w:rPr>
                <w:rFonts w:ascii="Times New Roman" w:hAnsi="Times New Roman"/>
                <w:color w:val="000000"/>
                <w:sz w:val="24"/>
                <w:szCs w:val="24"/>
              </w:rPr>
            </w:pPr>
            <w:r w:rsidRPr="00F93D0C">
              <w:rPr>
                <w:rFonts w:ascii="Times New Roman" w:hAnsi="Times New Roman"/>
                <w:color w:val="000000"/>
                <w:sz w:val="24"/>
                <w:szCs w:val="24"/>
              </w:rPr>
              <w:t>Social sciencies</w:t>
            </w:r>
          </w:p>
        </w:tc>
        <w:tc>
          <w:tcPr>
            <w:tcW w:w="1276" w:type="dxa"/>
            <w:shd w:val="clear" w:color="auto" w:fill="auto"/>
          </w:tcPr>
          <w:p w:rsidR="00D36035" w:rsidRPr="003B015E" w:rsidRDefault="00D36035" w:rsidP="007B4169">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D36035" w:rsidRDefault="00D36035" w:rsidP="007B4169">
            <w:r w:rsidRPr="00CF494C">
              <w:t xml:space="preserve">Psychology </w:t>
            </w:r>
          </w:p>
        </w:tc>
        <w:tc>
          <w:tcPr>
            <w:tcW w:w="1498" w:type="dxa"/>
          </w:tcPr>
          <w:p w:rsidR="00D36035" w:rsidRPr="003B015E" w:rsidRDefault="00D36035" w:rsidP="007B4169">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D36035" w:rsidRPr="003B015E" w:rsidRDefault="00D36035" w:rsidP="007B4169">
            <w:pPr>
              <w:spacing w:afterAutospacing="1"/>
              <w:jc w:val="both"/>
              <w:rPr>
                <w:rFonts w:ascii="Times New Roman" w:hAnsi="Times New Roman"/>
                <w:sz w:val="24"/>
                <w:szCs w:val="24"/>
              </w:rPr>
            </w:pPr>
          </w:p>
        </w:tc>
        <w:tc>
          <w:tcPr>
            <w:tcW w:w="1678" w:type="dxa"/>
          </w:tcPr>
          <w:p w:rsidR="00D36035" w:rsidRPr="003B015E" w:rsidRDefault="00D36035" w:rsidP="007B4169">
            <w:pPr>
              <w:spacing w:afterAutospacing="1"/>
              <w:jc w:val="both"/>
              <w:rPr>
                <w:rFonts w:ascii="Times New Roman" w:hAnsi="Times New Roman"/>
                <w:color w:val="000000"/>
                <w:sz w:val="24"/>
                <w:szCs w:val="24"/>
              </w:rPr>
            </w:pPr>
            <w:r w:rsidRPr="00F93D0C">
              <w:rPr>
                <w:rFonts w:ascii="Times New Roman" w:hAnsi="Times New Roman"/>
                <w:color w:val="000000"/>
                <w:sz w:val="24"/>
                <w:szCs w:val="24"/>
              </w:rPr>
              <w:t>Social sciencies</w:t>
            </w:r>
          </w:p>
        </w:tc>
      </w:tr>
      <w:tr w:rsidR="00D36035" w:rsidRPr="00D36035" w:rsidTr="007A6B33">
        <w:trPr>
          <w:trHeight w:val="276"/>
          <w:jc w:val="center"/>
        </w:trPr>
        <w:tc>
          <w:tcPr>
            <w:tcW w:w="3943" w:type="dxa"/>
            <w:gridSpan w:val="2"/>
            <w:shd w:val="clear" w:color="auto" w:fill="auto"/>
          </w:tcPr>
          <w:p w:rsidR="00D36035" w:rsidRPr="003B015E" w:rsidRDefault="00D36035" w:rsidP="007B4169">
            <w:pPr>
              <w:spacing w:afterAutospacing="1"/>
              <w:jc w:val="center"/>
              <w:rPr>
                <w:rFonts w:ascii="Times New Roman" w:hAnsi="Times New Roman"/>
                <w:b/>
                <w:color w:val="000000"/>
                <w:sz w:val="24"/>
                <w:szCs w:val="24"/>
              </w:rPr>
            </w:pPr>
            <w:r w:rsidRPr="003B015E">
              <w:rPr>
                <w:rFonts w:ascii="Times New Roman" w:hAnsi="Times New Roman"/>
                <w:b/>
                <w:sz w:val="24"/>
                <w:szCs w:val="24"/>
              </w:rPr>
              <w:t xml:space="preserve">04 </w:t>
            </w:r>
            <w:r w:rsidRPr="00F93D0C">
              <w:rPr>
                <w:rFonts w:ascii="Times New Roman" w:hAnsi="Times New Roman"/>
                <w:b/>
                <w:sz w:val="24"/>
                <w:szCs w:val="24"/>
              </w:rPr>
              <w:t>Business, Management and Law</w:t>
            </w:r>
          </w:p>
        </w:tc>
        <w:tc>
          <w:tcPr>
            <w:tcW w:w="6758" w:type="dxa"/>
            <w:gridSpan w:val="4"/>
            <w:shd w:val="clear" w:color="auto" w:fill="auto"/>
          </w:tcPr>
          <w:p w:rsidR="00D36035" w:rsidRPr="00F93D0C" w:rsidRDefault="00D36035" w:rsidP="007B4169">
            <w:pPr>
              <w:spacing w:before="100" w:beforeAutospacing="1" w:afterAutospacing="1"/>
              <w:jc w:val="center"/>
              <w:rPr>
                <w:rFonts w:ascii="Times New Roman" w:hAnsi="Times New Roman"/>
                <w:b/>
                <w:sz w:val="24"/>
                <w:szCs w:val="24"/>
                <w:lang w:val="en-US"/>
              </w:rPr>
            </w:pPr>
            <w:r w:rsidRPr="00F93D0C">
              <w:rPr>
                <w:rFonts w:ascii="Times New Roman" w:hAnsi="Times New Roman"/>
                <w:b/>
                <w:sz w:val="24"/>
                <w:szCs w:val="24"/>
                <w:lang w:val="en-US"/>
              </w:rPr>
              <w:t>5 Social Sciences, Economics and Business</w:t>
            </w:r>
          </w:p>
        </w:tc>
      </w:tr>
      <w:tr w:rsidR="00D36035" w:rsidRPr="005B555E" w:rsidTr="007A6B33">
        <w:trPr>
          <w:jc w:val="center"/>
        </w:trPr>
        <w:tc>
          <w:tcPr>
            <w:tcW w:w="1710" w:type="dxa"/>
            <w:vMerge w:val="restart"/>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233" w:type="dxa"/>
            <w:vMerge w:val="restart"/>
            <w:shd w:val="clear" w:color="auto" w:fill="auto"/>
          </w:tcPr>
          <w:p w:rsidR="00D36035" w:rsidRPr="00735739" w:rsidRDefault="00D36035" w:rsidP="007B4169">
            <w:r w:rsidRPr="00735739">
              <w:t>Business and management</w:t>
            </w:r>
          </w:p>
          <w:p w:rsidR="00D36035" w:rsidRPr="00735739" w:rsidRDefault="00D36035" w:rsidP="007B4169"/>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D36035" w:rsidRPr="0019579D" w:rsidRDefault="00D36035" w:rsidP="007B4169">
            <w:r w:rsidRPr="0019579D">
              <w:t>Economy</w:t>
            </w:r>
          </w:p>
        </w:tc>
        <w:tc>
          <w:tcPr>
            <w:tcW w:w="1498" w:type="dxa"/>
            <w:tcBorders>
              <w:bottom w:val="single" w:sz="4" w:space="0" w:color="auto"/>
            </w:tcBorders>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1678" w:type="dxa"/>
            <w:tcBorders>
              <w:bottom w:val="single" w:sz="4" w:space="0" w:color="auto"/>
            </w:tcBorders>
          </w:tcPr>
          <w:p w:rsidR="00D36035" w:rsidRPr="00735739" w:rsidRDefault="00D36035" w:rsidP="007B4169">
            <w:r w:rsidRPr="00735739">
              <w:t>Business and management</w:t>
            </w:r>
          </w:p>
          <w:p w:rsidR="00D36035" w:rsidRPr="00735739" w:rsidRDefault="00D36035" w:rsidP="007B4169"/>
        </w:tc>
      </w:tr>
      <w:tr w:rsidR="00D36035" w:rsidRPr="005B555E" w:rsidTr="007A6B33">
        <w:trPr>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19579D">
              <w:t>Management</w:t>
            </w:r>
          </w:p>
        </w:tc>
        <w:tc>
          <w:tcPr>
            <w:tcW w:w="149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c>
          <w:tcPr>
            <w:tcW w:w="167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r>
      <w:tr w:rsidR="00D36035" w:rsidRPr="005B555E" w:rsidTr="007A6B33">
        <w:trPr>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19579D">
              <w:t>Accounting and Auditing</w:t>
            </w:r>
          </w:p>
        </w:tc>
        <w:tc>
          <w:tcPr>
            <w:tcW w:w="149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c>
          <w:tcPr>
            <w:tcW w:w="167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r>
      <w:tr w:rsidR="00D36035" w:rsidRPr="005B555E" w:rsidTr="007A6B33">
        <w:trPr>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rPr>
            </w:pPr>
            <w:r w:rsidRPr="0019579D">
              <w:t>Finance</w:t>
            </w:r>
          </w:p>
        </w:tc>
        <w:tc>
          <w:tcPr>
            <w:tcW w:w="149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sz w:val="24"/>
                <w:szCs w:val="24"/>
              </w:rPr>
            </w:pPr>
          </w:p>
        </w:tc>
        <w:tc>
          <w:tcPr>
            <w:tcW w:w="167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r>
      <w:tr w:rsidR="00D36035" w:rsidRPr="005B555E" w:rsidTr="007A6B33">
        <w:trPr>
          <w:trHeight w:val="17"/>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tcBorders>
              <w:top w:val="single" w:sz="4" w:space="0" w:color="auto"/>
              <w:bottom w:val="single" w:sz="4" w:space="0" w:color="auto"/>
            </w:tcBorders>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rPr>
            </w:pPr>
            <w:r w:rsidRPr="0019579D">
              <w:t>State and local government</w:t>
            </w:r>
          </w:p>
        </w:tc>
        <w:tc>
          <w:tcPr>
            <w:tcW w:w="149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sz w:val="24"/>
                <w:szCs w:val="24"/>
              </w:rPr>
            </w:pPr>
          </w:p>
        </w:tc>
        <w:tc>
          <w:tcPr>
            <w:tcW w:w="1678" w:type="dxa"/>
            <w:tcBorders>
              <w:top w:val="single" w:sz="4" w:space="0" w:color="auto"/>
              <w:bottom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r>
      <w:tr w:rsidR="00D36035" w:rsidRPr="005B555E" w:rsidTr="006D5BF6">
        <w:trPr>
          <w:trHeight w:val="972"/>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tcBorders>
              <w:top w:val="single" w:sz="4" w:space="0" w:color="auto"/>
            </w:tcBorders>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rPr>
            </w:pPr>
            <w:r w:rsidRPr="0019579D">
              <w:t>Evaluation</w:t>
            </w:r>
          </w:p>
        </w:tc>
        <w:tc>
          <w:tcPr>
            <w:tcW w:w="1498" w:type="dxa"/>
            <w:tcBorders>
              <w:top w:val="single" w:sz="4" w:space="0" w:color="auto"/>
            </w:tcBorders>
          </w:tcPr>
          <w:p w:rsidR="00D36035" w:rsidRPr="003B015E" w:rsidRDefault="00D36035" w:rsidP="007B4169">
            <w:pPr>
              <w:spacing w:before="100" w:beforeAutospacing="1" w:afterAutospacing="1"/>
              <w:jc w:val="both"/>
              <w:rPr>
                <w:rFonts w:ascii="Times New Roman" w:hAnsi="Times New Roman"/>
                <w:sz w:val="24"/>
                <w:szCs w:val="24"/>
              </w:rPr>
            </w:pPr>
          </w:p>
        </w:tc>
        <w:tc>
          <w:tcPr>
            <w:tcW w:w="1678" w:type="dxa"/>
            <w:tcBorders>
              <w:top w:val="single" w:sz="4" w:space="0" w:color="auto"/>
            </w:tcBorders>
          </w:tcPr>
          <w:p w:rsidR="00D36035" w:rsidRPr="003B015E" w:rsidRDefault="00D36035" w:rsidP="007B4169">
            <w:pPr>
              <w:spacing w:before="100" w:beforeAutospacing="1" w:afterAutospacing="1"/>
              <w:jc w:val="both"/>
              <w:rPr>
                <w:rFonts w:ascii="Times New Roman" w:hAnsi="Times New Roman"/>
                <w:color w:val="000000"/>
                <w:sz w:val="24"/>
                <w:szCs w:val="24"/>
              </w:rPr>
            </w:pPr>
          </w:p>
        </w:tc>
      </w:tr>
      <w:tr w:rsidR="00D36035" w:rsidRPr="005B555E" w:rsidTr="006D5BF6">
        <w:trPr>
          <w:jc w:val="center"/>
        </w:trPr>
        <w:tc>
          <w:tcPr>
            <w:tcW w:w="1710" w:type="dxa"/>
            <w:vMerge w:val="restart"/>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233" w:type="dxa"/>
            <w:vMerge w:val="restart"/>
            <w:shd w:val="clear" w:color="auto" w:fill="auto"/>
          </w:tcPr>
          <w:p w:rsidR="00D36035" w:rsidRDefault="00D36035" w:rsidP="007B4169">
            <w:r w:rsidRPr="00735739">
              <w:t>Right</w:t>
            </w:r>
          </w:p>
        </w:tc>
        <w:tc>
          <w:tcPr>
            <w:tcW w:w="1276" w:type="dxa"/>
            <w:shd w:val="clear" w:color="auto" w:fill="auto"/>
          </w:tcPr>
          <w:p w:rsidR="00D36035" w:rsidRPr="003B015E" w:rsidRDefault="00D36035" w:rsidP="007B4169">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D36035" w:rsidRPr="0019579D" w:rsidRDefault="00D36035" w:rsidP="007B4169">
            <w:r w:rsidRPr="0019579D">
              <w:t>Jurisprudence</w:t>
            </w:r>
          </w:p>
        </w:tc>
        <w:tc>
          <w:tcPr>
            <w:tcW w:w="1498" w:type="dxa"/>
            <w:vMerge w:val="restart"/>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1678" w:type="dxa"/>
            <w:vMerge w:val="restart"/>
          </w:tcPr>
          <w:p w:rsidR="00D36035" w:rsidRDefault="00D36035" w:rsidP="007B4169">
            <w:r w:rsidRPr="00735739">
              <w:t>Right</w:t>
            </w:r>
          </w:p>
        </w:tc>
      </w:tr>
      <w:tr w:rsidR="00D36035" w:rsidRPr="005B555E" w:rsidTr="006D5BF6">
        <w:trPr>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D36035" w:rsidRPr="003B015E" w:rsidRDefault="00D36035" w:rsidP="007A6B33">
            <w:pPr>
              <w:pStyle w:val="2"/>
              <w:widowControl/>
              <w:snapToGrid w:val="0"/>
              <w:spacing w:before="100" w:beforeAutospacing="1" w:after="100" w:afterAutospacing="1"/>
              <w:jc w:val="both"/>
              <w:rPr>
                <w:sz w:val="24"/>
                <w:szCs w:val="24"/>
                <w:lang w:val="kk-KZ"/>
              </w:rPr>
            </w:pPr>
            <w:r w:rsidRPr="0019579D">
              <w:t>International law</w:t>
            </w:r>
          </w:p>
        </w:tc>
        <w:tc>
          <w:tcPr>
            <w:tcW w:w="1498" w:type="dxa"/>
            <w:vMerge/>
          </w:tcPr>
          <w:p w:rsidR="00D36035" w:rsidRPr="005C2D6D" w:rsidRDefault="00D36035" w:rsidP="007A6B33">
            <w:pPr>
              <w:spacing w:after="0" w:line="240" w:lineRule="auto"/>
              <w:jc w:val="both"/>
              <w:rPr>
                <w:rFonts w:ascii="Times New Roman" w:hAnsi="Times New Roman"/>
                <w:sz w:val="24"/>
                <w:szCs w:val="24"/>
              </w:rPr>
            </w:pPr>
          </w:p>
        </w:tc>
        <w:tc>
          <w:tcPr>
            <w:tcW w:w="1678" w:type="dxa"/>
            <w:vMerge/>
          </w:tcPr>
          <w:p w:rsidR="00D36035" w:rsidRPr="005C2D6D" w:rsidRDefault="00D36035" w:rsidP="007A6B33">
            <w:pPr>
              <w:spacing w:after="0" w:line="240" w:lineRule="auto"/>
              <w:jc w:val="both"/>
              <w:rPr>
                <w:rFonts w:ascii="Times New Roman" w:hAnsi="Times New Roman"/>
                <w:sz w:val="24"/>
                <w:szCs w:val="24"/>
              </w:rPr>
            </w:pP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06 </w:t>
            </w:r>
            <w:r w:rsidRPr="00F93D0C">
              <w:rPr>
                <w:rFonts w:ascii="Times New Roman" w:hAnsi="Times New Roman"/>
                <w:b/>
                <w:sz w:val="24"/>
                <w:szCs w:val="24"/>
              </w:rPr>
              <w:t>Information and communication technology</w:t>
            </w:r>
          </w:p>
        </w:tc>
        <w:tc>
          <w:tcPr>
            <w:tcW w:w="6758" w:type="dxa"/>
            <w:gridSpan w:val="4"/>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7 </w:t>
            </w:r>
            <w:r w:rsidRPr="00F93D0C">
              <w:rPr>
                <w:rFonts w:ascii="Times New Roman" w:hAnsi="Times New Roman"/>
                <w:b/>
                <w:sz w:val="24"/>
                <w:szCs w:val="24"/>
              </w:rPr>
              <w:t>Technical sciences and technology</w:t>
            </w:r>
          </w:p>
        </w:tc>
      </w:tr>
      <w:tr w:rsidR="00D36035" w:rsidRPr="005B555E" w:rsidTr="006D5BF6">
        <w:trPr>
          <w:trHeight w:val="562"/>
          <w:jc w:val="center"/>
        </w:trPr>
        <w:tc>
          <w:tcPr>
            <w:tcW w:w="1710" w:type="dxa"/>
            <w:vMerge w:val="restart"/>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233" w:type="dxa"/>
            <w:vMerge w:val="restart"/>
            <w:shd w:val="clear" w:color="auto" w:fill="auto"/>
          </w:tcPr>
          <w:p w:rsidR="00D36035" w:rsidRPr="003B015E" w:rsidRDefault="00D36035" w:rsidP="007B4169">
            <w:pPr>
              <w:spacing w:before="100" w:beforeAutospacing="1" w:afterAutospacing="1"/>
              <w:jc w:val="both"/>
              <w:rPr>
                <w:rFonts w:ascii="Times New Roman" w:hAnsi="Times New Roman"/>
                <w:color w:val="000000"/>
                <w:sz w:val="24"/>
                <w:szCs w:val="24"/>
              </w:rPr>
            </w:pPr>
            <w:r w:rsidRPr="00F93D0C">
              <w:rPr>
                <w:rFonts w:ascii="Times New Roman" w:hAnsi="Times New Roman"/>
                <w:color w:val="000000"/>
                <w:sz w:val="24"/>
                <w:szCs w:val="24"/>
              </w:rPr>
              <w:t>Information and communication technology</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D36035" w:rsidRPr="00402A70" w:rsidRDefault="00D36035" w:rsidP="007B4169">
            <w:r w:rsidRPr="00402A70">
              <w:t>Information Systems</w:t>
            </w:r>
          </w:p>
        </w:tc>
        <w:tc>
          <w:tcPr>
            <w:tcW w:w="1498" w:type="dxa"/>
            <w:vMerge w:val="restart"/>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1678" w:type="dxa"/>
            <w:vMerge w:val="restart"/>
          </w:tcPr>
          <w:p w:rsidR="00D36035" w:rsidRPr="003B015E" w:rsidRDefault="00D36035" w:rsidP="007B4169">
            <w:pPr>
              <w:spacing w:before="100" w:beforeAutospacing="1" w:afterAutospacing="1"/>
              <w:jc w:val="both"/>
              <w:rPr>
                <w:rFonts w:ascii="Times New Roman" w:hAnsi="Times New Roman"/>
                <w:color w:val="000000"/>
                <w:sz w:val="24"/>
                <w:szCs w:val="24"/>
              </w:rPr>
            </w:pPr>
            <w:r w:rsidRPr="00F93D0C">
              <w:rPr>
                <w:rFonts w:ascii="Times New Roman" w:hAnsi="Times New Roman"/>
                <w:color w:val="000000"/>
                <w:sz w:val="24"/>
                <w:szCs w:val="24"/>
              </w:rPr>
              <w:t>Information and communication technology</w:t>
            </w:r>
          </w:p>
        </w:tc>
      </w:tr>
      <w:tr w:rsidR="00D36035" w:rsidRPr="005B555E" w:rsidTr="007A6B33">
        <w:trPr>
          <w:jc w:val="center"/>
        </w:trPr>
        <w:tc>
          <w:tcPr>
            <w:tcW w:w="1710"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2233" w:type="dxa"/>
            <w:vMerge/>
            <w:shd w:val="clear" w:color="auto" w:fill="auto"/>
          </w:tcPr>
          <w:p w:rsidR="00D36035" w:rsidRPr="003B015E" w:rsidRDefault="00D36035" w:rsidP="007A6B33">
            <w:pPr>
              <w:spacing w:before="100" w:beforeAutospacing="1" w:afterAutospacing="1"/>
              <w:jc w:val="both"/>
              <w:rPr>
                <w:rFonts w:ascii="Times New Roman" w:hAnsi="Times New Roman"/>
                <w:color w:val="000000"/>
                <w:sz w:val="24"/>
                <w:szCs w:val="24"/>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402A70">
              <w:t>Computing and software</w:t>
            </w:r>
          </w:p>
        </w:tc>
        <w:tc>
          <w:tcPr>
            <w:tcW w:w="1498"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678"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11 </w:t>
            </w:r>
            <w:r w:rsidRPr="00F93D0C">
              <w:rPr>
                <w:rFonts w:ascii="Times New Roman" w:hAnsi="Times New Roman"/>
                <w:b/>
                <w:sz w:val="24"/>
                <w:szCs w:val="24"/>
              </w:rPr>
              <w:t>Services</w:t>
            </w:r>
          </w:p>
        </w:tc>
        <w:tc>
          <w:tcPr>
            <w:tcW w:w="3582"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sidRPr="00F93D0C">
              <w:rPr>
                <w:rFonts w:ascii="Times New Roman" w:hAnsi="Times New Roman"/>
                <w:b/>
                <w:sz w:val="24"/>
                <w:szCs w:val="24"/>
              </w:rPr>
              <w:t>Services</w:t>
            </w:r>
          </w:p>
        </w:tc>
        <w:tc>
          <w:tcPr>
            <w:tcW w:w="1498" w:type="dxa"/>
          </w:tcPr>
          <w:p w:rsidR="00D36035" w:rsidRPr="003B015E" w:rsidRDefault="00D36035" w:rsidP="007B4169">
            <w:pPr>
              <w:spacing w:before="100" w:beforeAutospacing="1" w:afterAutospacing="1"/>
              <w:jc w:val="center"/>
              <w:rPr>
                <w:rFonts w:ascii="Times New Roman" w:hAnsi="Times New Roman"/>
                <w:b/>
                <w:sz w:val="24"/>
                <w:szCs w:val="24"/>
                <w:lang w:val="kk-KZ"/>
              </w:rPr>
            </w:pPr>
          </w:p>
        </w:tc>
        <w:tc>
          <w:tcPr>
            <w:tcW w:w="1678" w:type="dxa"/>
          </w:tcPr>
          <w:p w:rsidR="00D36035" w:rsidRPr="003B015E" w:rsidRDefault="00D36035" w:rsidP="007B4169">
            <w:pPr>
              <w:spacing w:before="100" w:beforeAutospacing="1" w:afterAutospacing="1"/>
              <w:jc w:val="center"/>
              <w:rPr>
                <w:rFonts w:ascii="Times New Roman" w:hAnsi="Times New Roman"/>
                <w:b/>
                <w:sz w:val="24"/>
                <w:szCs w:val="24"/>
                <w:lang w:val="kk-KZ"/>
              </w:rPr>
            </w:pPr>
          </w:p>
        </w:tc>
      </w:tr>
      <w:tr w:rsidR="00D36035" w:rsidRPr="005B555E" w:rsidTr="006D5BF6">
        <w:trPr>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233"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F93D0C">
              <w:rPr>
                <w:rFonts w:ascii="Times New Roman" w:hAnsi="Times New Roman"/>
                <w:sz w:val="24"/>
                <w:szCs w:val="24"/>
              </w:rPr>
              <w:t>Service sector</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D36035" w:rsidRDefault="00D36035" w:rsidP="007B4169">
            <w:r w:rsidRPr="006E3A7F">
              <w:t xml:space="preserve">Tourism </w:t>
            </w:r>
          </w:p>
        </w:tc>
        <w:tc>
          <w:tcPr>
            <w:tcW w:w="1498"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1678" w:type="dxa"/>
          </w:tcPr>
          <w:p w:rsidR="00D36035" w:rsidRPr="003B015E" w:rsidRDefault="00D36035" w:rsidP="007B4169">
            <w:pPr>
              <w:spacing w:before="100" w:beforeAutospacing="1" w:afterAutospacing="1"/>
              <w:jc w:val="both"/>
              <w:rPr>
                <w:rFonts w:ascii="Times New Roman" w:hAnsi="Times New Roman"/>
                <w:sz w:val="24"/>
                <w:szCs w:val="24"/>
              </w:rPr>
            </w:pPr>
            <w:r w:rsidRPr="00F93D0C">
              <w:rPr>
                <w:rFonts w:ascii="Times New Roman" w:hAnsi="Times New Roman"/>
                <w:sz w:val="24"/>
                <w:szCs w:val="24"/>
              </w:rPr>
              <w:t>Service sector</w:t>
            </w:r>
          </w:p>
        </w:tc>
      </w:tr>
    </w:tbl>
    <w:p w:rsidR="004F248E" w:rsidRPr="002C5754" w:rsidRDefault="004F248E" w:rsidP="004F248E">
      <w:pPr>
        <w:shd w:val="clear" w:color="auto" w:fill="FFFFFF"/>
        <w:tabs>
          <w:tab w:val="left" w:pos="993"/>
        </w:tabs>
        <w:spacing w:after="0" w:line="240" w:lineRule="auto"/>
        <w:jc w:val="both"/>
        <w:textAlignment w:val="baseline"/>
        <w:rPr>
          <w:rFonts w:ascii="Times New Roman" w:hAnsi="Times New Roman"/>
          <w:sz w:val="28"/>
          <w:szCs w:val="28"/>
        </w:rPr>
      </w:pPr>
      <w:r w:rsidRPr="00DA53D3">
        <w:rPr>
          <w:rFonts w:ascii="Times New Roman" w:hAnsi="Times New Roman"/>
          <w:sz w:val="28"/>
          <w:szCs w:val="28"/>
        </w:rPr>
        <w:t> </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Required subjects on CT:</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 general discipline</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 major discipline</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Passing score - 25 (for each subject you must score at least 5 points).</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Table 2 is relevant only for college graduates who have decided to continue their studies in related specialties. For college graduates who decide to change the profile of the specialty and who donate 5 school subjects, the duration of full-time study will be 4 years (exception is the 5B042100 Design specialty. The term of study is 5 years).</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 xml:space="preserve">3. </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The right of foreigners to receive free higher education on a competitive basis in accordance with the state educational order is determined by international treaties of the Republic of</w:t>
      </w:r>
      <w:r>
        <w:rPr>
          <w:rFonts w:ascii="Times New Roman" w:hAnsi="Times New Roman"/>
          <w:color w:val="000000"/>
          <w:sz w:val="28"/>
          <w:szCs w:val="28"/>
          <w:lang w:val="en-US" w:eastAsia="ar-SA"/>
        </w:rPr>
        <w:t xml:space="preserve"> </w:t>
      </w:r>
      <w:r w:rsidRPr="00240B76">
        <w:rPr>
          <w:rFonts w:ascii="Times New Roman" w:hAnsi="Times New Roman"/>
          <w:color w:val="000000"/>
          <w:sz w:val="28"/>
          <w:szCs w:val="28"/>
          <w:lang w:val="en-US" w:eastAsia="ar-SA"/>
        </w:rPr>
        <w:t xml:space="preserve"> Kazakhstan.</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4. Entrants in related specialties can be trained full-time, as well as using distance learning technologies.</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Distance learning:</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Distance learning is a technology that allows you to get an education without separation from the main activity of the student.</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 on the basis of secondary and vocational education (college) the period of study is 3 years.</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Admission to higher e</w:t>
      </w:r>
      <w:r>
        <w:rPr>
          <w:rFonts w:ascii="Times New Roman" w:hAnsi="Times New Roman"/>
          <w:color w:val="000000"/>
          <w:sz w:val="28"/>
          <w:szCs w:val="28"/>
          <w:lang w:val="en-US" w:eastAsia="ar-SA"/>
        </w:rPr>
        <w:t>ducation institutions of people</w:t>
      </w:r>
      <w:r w:rsidRPr="00240B76">
        <w:rPr>
          <w:rFonts w:ascii="Times New Roman" w:hAnsi="Times New Roman"/>
          <w:color w:val="000000"/>
          <w:sz w:val="28"/>
          <w:szCs w:val="28"/>
          <w:lang w:val="en-US" w:eastAsia="ar-SA"/>
        </w:rPr>
        <w:t xml:space="preserve"> with higher education for a group of educational programs that require creative training, providing for a shortened period of study on a fee basis, is carried out by the selection committees of universities in the form of a creative exam.</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Applicants entering on the basis of secondary and vocational education, for successful admission, must pass comprehensive testing, score at least 25 points and at least 5 points in each subject.</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lastRenderedPageBreak/>
        <w:t>When enrolling in a university for distance education, the student is provided with the necessary educational materials and tasks with deadlines, access to the student library, consultations are held (if necessary).</w:t>
      </w:r>
    </w:p>
    <w:p w:rsidR="00240B76" w:rsidRPr="00240B76" w:rsidRDefault="00240B76" w:rsidP="00240B76">
      <w:pPr>
        <w:suppressAutoHyphens/>
        <w:spacing w:after="0" w:line="240" w:lineRule="auto"/>
        <w:ind w:firstLine="567"/>
        <w:jc w:val="both"/>
        <w:rPr>
          <w:rFonts w:ascii="Times New Roman" w:hAnsi="Times New Roman"/>
          <w:color w:val="000000"/>
          <w:sz w:val="28"/>
          <w:szCs w:val="28"/>
          <w:lang w:val="en-US" w:eastAsia="ar-SA"/>
        </w:rPr>
      </w:pPr>
      <w:r w:rsidRPr="00240B76">
        <w:rPr>
          <w:rFonts w:ascii="Times New Roman" w:hAnsi="Times New Roman"/>
          <w:color w:val="000000"/>
          <w:sz w:val="28"/>
          <w:szCs w:val="28"/>
          <w:lang w:val="en-US" w:eastAsia="ar-SA"/>
        </w:rPr>
        <w:t>5. The admission of pe</w:t>
      </w:r>
      <w:r>
        <w:rPr>
          <w:rFonts w:ascii="Times New Roman" w:hAnsi="Times New Roman"/>
          <w:color w:val="000000"/>
          <w:sz w:val="28"/>
          <w:szCs w:val="28"/>
          <w:lang w:val="en-US" w:eastAsia="ar-SA"/>
        </w:rPr>
        <w:t>ople</w:t>
      </w:r>
      <w:r w:rsidRPr="00240B76">
        <w:rPr>
          <w:rFonts w:ascii="Times New Roman" w:hAnsi="Times New Roman"/>
          <w:color w:val="000000"/>
          <w:sz w:val="28"/>
          <w:szCs w:val="28"/>
          <w:lang w:val="en-US" w:eastAsia="ar-SA"/>
        </w:rPr>
        <w:t xml:space="preserve"> entering the University "Turan-Astana", is carried out according to their applications on a competitive basis in accordance with the points of the certificate issued by the results of the unified national testing (hereinafter - UNT).</w:t>
      </w:r>
    </w:p>
    <w:p w:rsidR="00240B76" w:rsidRPr="00240B76" w:rsidRDefault="00240B76" w:rsidP="00D661D3">
      <w:pPr>
        <w:shd w:val="clear" w:color="auto" w:fill="FFFFFF"/>
        <w:tabs>
          <w:tab w:val="left" w:pos="993"/>
        </w:tabs>
        <w:spacing w:after="0" w:line="240" w:lineRule="auto"/>
        <w:ind w:firstLine="709"/>
        <w:jc w:val="both"/>
        <w:textAlignment w:val="baseline"/>
        <w:rPr>
          <w:rFonts w:ascii="Times New Roman" w:hAnsi="Times New Roman"/>
          <w:b/>
          <w:bCs/>
          <w:sz w:val="28"/>
          <w:szCs w:val="28"/>
          <w:lang w:val="en-US"/>
        </w:rPr>
      </w:pP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Reception of documents is carried out from June 1 to August 25.</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List of documents for admission:</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1. document of secondary or higher education with the application (original + copy);</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2. certificate on the results of the UNT;</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3. certificate of educational grant;</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4. medical certificate form 086-y + x-ray image;</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5. 8 photos in size 3x4;</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6. copy of identity card;</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7. copy of the vaccination card 063 (for applicants for full-time education);</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8. copy of the registration certificate, or military ID (for full-time young men).</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6. Acceptance of applications for participation in comprehensive testing for college graduates and school graduates of past years is carried out by admissions committees of higher educational institutions from March 10 to May 10.</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Comprehensive testing is conducted from June 20 to July 5.</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Acceptance of applications for participation in the re-integrated testing for college graduates and school graduates of past years is carried out by admissions committees of higher educational institutions from July 25 to August 3.</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Comprehensive testing is conducted from 17 to 20 August.</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Applications for participation in additional complex testing for conditionally enrolled students are accepted from December 1 to December 15, 2019.</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Additional comprehensive testing is conducted from January 15 to January 20, 2020.</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Required documents:</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1. application for the established sample;</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2. 2 photos 3x4;</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3. copy of ID;</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4. receipt in the amount of 2242 tenge.</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Payment for comprehensive testing is made by applicants through the Kazpost office or Halyk Bank of RK.</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Details of the National Testing Center:</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State Enterprise "National Testing Center" MES RK</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010011 Astana, Pobedy Street, 60</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IIC KZ 536 010 111 000 001 515</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BIN 000 140 001 853</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BIK HSBKKX</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lastRenderedPageBreak/>
        <w:t>Kbe 16 JSC "Halyk Bank of Kazakhstan"</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7.State educational grants are provided to the applicant by the Ministry of Education and Science of the Republic of Kazakhstan on a competitive basis based on the results of the UNT. The student who wins the competition receives a grant on behalf of the government of the Republic of Kazakhstan at that university to which he applied.</w:t>
      </w:r>
    </w:p>
    <w:p w:rsidR="00240B76"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Applications for participation in the competition for the award of state educational grants are accepted from July __ to July __.</w:t>
      </w:r>
    </w:p>
    <w:p w:rsidR="00D661D3" w:rsidRPr="00240B76" w:rsidRDefault="00240B76" w:rsidP="00240B76">
      <w:pPr>
        <w:shd w:val="clear" w:color="auto" w:fill="FFFFFF"/>
        <w:tabs>
          <w:tab w:val="left" w:pos="993"/>
        </w:tabs>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The list of specialties for which state grant</w:t>
      </w:r>
      <w:r>
        <w:rPr>
          <w:rFonts w:ascii="Times New Roman" w:hAnsi="Times New Roman"/>
          <w:bCs/>
          <w:sz w:val="28"/>
          <w:szCs w:val="28"/>
          <w:lang w:val="en-US"/>
        </w:rPr>
        <w:t>s are granted (MONRK and AKIMAT</w:t>
      </w:r>
      <w:r w:rsidRPr="00240B76">
        <w:rPr>
          <w:rFonts w:ascii="Times New Roman" w:hAnsi="Times New Roman"/>
          <w:bCs/>
          <w:sz w:val="28"/>
          <w:szCs w:val="28"/>
          <w:lang w:val="en-US"/>
        </w:rPr>
        <w:t>) for college graduates entering their own or related specialty (3 years under the reduced program, full-time)</w:t>
      </w:r>
    </w:p>
    <w:tbl>
      <w:tblPr>
        <w:tblW w:w="10701"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233"/>
        <w:gridCol w:w="1276"/>
        <w:gridCol w:w="2306"/>
        <w:gridCol w:w="1498"/>
        <w:gridCol w:w="1678"/>
      </w:tblGrid>
      <w:tr w:rsidR="00D36035" w:rsidRPr="005B555E" w:rsidTr="007A6B33">
        <w:trPr>
          <w:jc w:val="center"/>
        </w:trPr>
        <w:tc>
          <w:tcPr>
            <w:tcW w:w="3943" w:type="dxa"/>
            <w:gridSpan w:val="2"/>
            <w:shd w:val="clear" w:color="auto" w:fill="auto"/>
          </w:tcPr>
          <w:p w:rsidR="00D36035" w:rsidRPr="00A5038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 xml:space="preserve">Classifier areas of training </w:t>
            </w:r>
            <w:r>
              <w:rPr>
                <w:rFonts w:ascii="Times New Roman" w:hAnsi="Times New Roman"/>
                <w:b/>
                <w:sz w:val="24"/>
                <w:szCs w:val="24"/>
                <w:lang w:val="en-US"/>
              </w:rPr>
              <w:t xml:space="preserve">of </w:t>
            </w:r>
            <w:r w:rsidRPr="00A5038E">
              <w:rPr>
                <w:rFonts w:ascii="Times New Roman" w:hAnsi="Times New Roman"/>
                <w:b/>
                <w:sz w:val="24"/>
                <w:szCs w:val="24"/>
                <w:lang w:val="en-US"/>
              </w:rPr>
              <w:t>higher and postgraduate education of the Republic of Kazakhstan</w:t>
            </w:r>
          </w:p>
        </w:tc>
        <w:tc>
          <w:tcPr>
            <w:tcW w:w="3582" w:type="dxa"/>
            <w:gridSpan w:val="2"/>
            <w:shd w:val="clear" w:color="auto" w:fill="auto"/>
          </w:tcPr>
          <w:p w:rsidR="00D36035" w:rsidRPr="00A5038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Classifier of specialties of higher and postgraduate education of the Republic of Kazakhstan</w:t>
            </w:r>
          </w:p>
        </w:tc>
        <w:tc>
          <w:tcPr>
            <w:tcW w:w="1498" w:type="dxa"/>
            <w:vAlign w:val="center"/>
          </w:tcPr>
          <w:p w:rsidR="00D36035" w:rsidRPr="005C2D6D" w:rsidRDefault="00D36035" w:rsidP="007B4169">
            <w:pPr>
              <w:spacing w:after="0" w:line="240" w:lineRule="auto"/>
              <w:jc w:val="center"/>
              <w:rPr>
                <w:rFonts w:ascii="Times New Roman" w:hAnsi="Times New Roman"/>
                <w:sz w:val="24"/>
                <w:szCs w:val="24"/>
              </w:rPr>
            </w:pPr>
            <w:r w:rsidRPr="00A5038E">
              <w:rPr>
                <w:rFonts w:ascii="Times New Roman" w:hAnsi="Times New Roman"/>
                <w:b/>
                <w:bCs/>
                <w:sz w:val="24"/>
                <w:szCs w:val="24"/>
              </w:rPr>
              <w:t>1st profile item</w:t>
            </w:r>
          </w:p>
        </w:tc>
        <w:tc>
          <w:tcPr>
            <w:tcW w:w="1678" w:type="dxa"/>
            <w:vAlign w:val="center"/>
          </w:tcPr>
          <w:p w:rsidR="00D36035" w:rsidRPr="005C2D6D" w:rsidRDefault="00D36035" w:rsidP="007B4169">
            <w:pPr>
              <w:spacing w:after="0" w:line="240" w:lineRule="auto"/>
              <w:jc w:val="center"/>
              <w:rPr>
                <w:rFonts w:ascii="Times New Roman" w:hAnsi="Times New Roman"/>
                <w:sz w:val="24"/>
                <w:szCs w:val="24"/>
              </w:rPr>
            </w:pPr>
            <w:r>
              <w:rPr>
                <w:rFonts w:ascii="Times New Roman" w:hAnsi="Times New Roman"/>
                <w:b/>
                <w:bCs/>
                <w:sz w:val="24"/>
                <w:szCs w:val="24"/>
                <w:lang w:val="en-US"/>
              </w:rPr>
              <w:t>2nd</w:t>
            </w:r>
            <w:r w:rsidRPr="00A5038E">
              <w:rPr>
                <w:rFonts w:ascii="Times New Roman" w:hAnsi="Times New Roman"/>
                <w:b/>
                <w:bCs/>
                <w:sz w:val="24"/>
                <w:szCs w:val="24"/>
              </w:rPr>
              <w:t xml:space="preserve"> profile item</w:t>
            </w:r>
          </w:p>
        </w:tc>
      </w:tr>
      <w:tr w:rsidR="00D36035" w:rsidRPr="005B555E" w:rsidTr="007A6B33">
        <w:trPr>
          <w:jc w:val="center"/>
        </w:trPr>
        <w:tc>
          <w:tcPr>
            <w:tcW w:w="1710" w:type="dxa"/>
            <w:shd w:val="clear" w:color="auto" w:fill="auto"/>
          </w:tcPr>
          <w:p w:rsidR="00D36035" w:rsidRPr="007B0183"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2233"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c>
          <w:tcPr>
            <w:tcW w:w="1276"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rPr>
            </w:pPr>
            <w:r w:rsidRPr="00A5038E">
              <w:rPr>
                <w:rFonts w:ascii="Times New Roman" w:hAnsi="Times New Roman"/>
                <w:sz w:val="24"/>
                <w:szCs w:val="24"/>
              </w:rPr>
              <w:t>Specialty code</w:t>
            </w:r>
          </w:p>
        </w:tc>
        <w:tc>
          <w:tcPr>
            <w:tcW w:w="2306" w:type="dxa"/>
            <w:shd w:val="clear" w:color="auto" w:fill="auto"/>
          </w:tcPr>
          <w:p w:rsidR="00D36035" w:rsidRPr="003B015E" w:rsidRDefault="00D36035" w:rsidP="007B4169">
            <w:pPr>
              <w:spacing w:before="100" w:beforeAutospacing="1" w:afterAutospacing="1"/>
              <w:jc w:val="center"/>
              <w:rPr>
                <w:rFonts w:ascii="Times New Roman" w:hAnsi="Times New Roman"/>
                <w:sz w:val="24"/>
                <w:szCs w:val="24"/>
                <w:lang w:val="en-US"/>
              </w:rPr>
            </w:pPr>
            <w:r w:rsidRPr="00A5038E">
              <w:rPr>
                <w:rFonts w:ascii="Times New Roman" w:hAnsi="Times New Roman"/>
                <w:sz w:val="24"/>
                <w:szCs w:val="24"/>
              </w:rPr>
              <w:t>Names of specialties</w:t>
            </w:r>
          </w:p>
        </w:tc>
        <w:tc>
          <w:tcPr>
            <w:tcW w:w="1498" w:type="dxa"/>
          </w:tcPr>
          <w:p w:rsidR="00D36035" w:rsidRPr="007B0183"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1678" w:type="dxa"/>
          </w:tcPr>
          <w:p w:rsidR="00D36035" w:rsidRPr="003B015E" w:rsidRDefault="00D36035"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r>
      <w:tr w:rsidR="00D36035" w:rsidRPr="005B555E" w:rsidTr="007A6B33">
        <w:trPr>
          <w:jc w:val="center"/>
        </w:trPr>
        <w:tc>
          <w:tcPr>
            <w:tcW w:w="10701" w:type="dxa"/>
            <w:gridSpan w:val="6"/>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A5038E">
              <w:rPr>
                <w:rFonts w:ascii="Times New Roman" w:hAnsi="Times New Roman"/>
                <w:b/>
                <w:sz w:val="24"/>
                <w:szCs w:val="24"/>
              </w:rPr>
              <w:t>BACHELOR</w:t>
            </w: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center"/>
              <w:rPr>
                <w:rFonts w:ascii="Times New Roman" w:hAnsi="Times New Roman"/>
                <w:color w:val="000000"/>
                <w:sz w:val="24"/>
                <w:szCs w:val="24"/>
                <w:lang w:val="en-US"/>
              </w:rPr>
            </w:pPr>
            <w:r w:rsidRPr="003B015E">
              <w:rPr>
                <w:rFonts w:ascii="Times New Roman" w:hAnsi="Times New Roman"/>
                <w:b/>
                <w:sz w:val="24"/>
                <w:szCs w:val="24"/>
              </w:rPr>
              <w:t xml:space="preserve">01 </w:t>
            </w:r>
            <w:r w:rsidRPr="00A5038E">
              <w:rPr>
                <w:rFonts w:ascii="Times New Roman" w:hAnsi="Times New Roman"/>
                <w:b/>
                <w:sz w:val="24"/>
                <w:szCs w:val="24"/>
              </w:rPr>
              <w:t>Pedagogical sciences</w:t>
            </w:r>
          </w:p>
        </w:tc>
        <w:tc>
          <w:tcPr>
            <w:tcW w:w="6758" w:type="dxa"/>
            <w:gridSpan w:val="4"/>
            <w:shd w:val="clear" w:color="auto" w:fill="auto"/>
          </w:tcPr>
          <w:p w:rsidR="00D36035" w:rsidRPr="003B015E" w:rsidRDefault="00D36035"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 </w:t>
            </w:r>
            <w:r w:rsidRPr="00A5038E">
              <w:rPr>
                <w:rFonts w:ascii="Times New Roman" w:hAnsi="Times New Roman"/>
                <w:b/>
                <w:sz w:val="24"/>
                <w:szCs w:val="24"/>
              </w:rPr>
              <w:t>Education</w:t>
            </w:r>
          </w:p>
        </w:tc>
      </w:tr>
      <w:tr w:rsidR="00D36035" w:rsidRPr="00D36035" w:rsidTr="00DD0F4B">
        <w:trPr>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233" w:type="dxa"/>
            <w:shd w:val="clear" w:color="auto" w:fill="auto"/>
          </w:tcPr>
          <w:p w:rsidR="00D36035" w:rsidRPr="00A5038E" w:rsidRDefault="00D36035"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D36035" w:rsidRPr="003B015E" w:rsidRDefault="00D36035" w:rsidP="007B4169">
            <w:pPr>
              <w:pStyle w:val="2"/>
              <w:widowControl/>
              <w:snapToGrid w:val="0"/>
              <w:spacing w:before="100" w:beforeAutospacing="1" w:after="100" w:afterAutospacing="1"/>
              <w:jc w:val="both"/>
              <w:rPr>
                <w:sz w:val="24"/>
                <w:szCs w:val="24"/>
                <w:lang w:val="kk-KZ"/>
              </w:rPr>
            </w:pPr>
            <w:r w:rsidRPr="00A5038E">
              <w:rPr>
                <w:sz w:val="24"/>
                <w:szCs w:val="24"/>
              </w:rPr>
              <w:t>Kazakh language and literature</w:t>
            </w:r>
          </w:p>
        </w:tc>
        <w:tc>
          <w:tcPr>
            <w:tcW w:w="1498"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1678" w:type="dxa"/>
          </w:tcPr>
          <w:p w:rsidR="00D36035" w:rsidRPr="00A5038E" w:rsidRDefault="00D36035"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02 </w:t>
            </w:r>
            <w:r w:rsidRPr="00A5038E">
              <w:rPr>
                <w:rFonts w:ascii="Times New Roman" w:hAnsi="Times New Roman"/>
                <w:b/>
                <w:sz w:val="24"/>
                <w:szCs w:val="24"/>
              </w:rPr>
              <w:t>Arts and Humanities</w:t>
            </w:r>
          </w:p>
        </w:tc>
        <w:tc>
          <w:tcPr>
            <w:tcW w:w="6758" w:type="dxa"/>
            <w:gridSpan w:val="4"/>
            <w:shd w:val="clear" w:color="auto" w:fill="auto"/>
          </w:tcPr>
          <w:p w:rsidR="00D36035" w:rsidRPr="00A5038E" w:rsidRDefault="00D36035"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A5038E">
              <w:rPr>
                <w:rFonts w:ascii="Times New Roman" w:hAnsi="Times New Roman"/>
                <w:b/>
                <w:color w:val="000000"/>
                <w:sz w:val="24"/>
                <w:szCs w:val="24"/>
              </w:rPr>
              <w:t>Humanitarian sciences</w:t>
            </w:r>
          </w:p>
          <w:p w:rsidR="00D36035" w:rsidRPr="003B015E" w:rsidRDefault="00D36035" w:rsidP="007B4169">
            <w:pPr>
              <w:spacing w:before="100" w:beforeAutospacing="1" w:afterAutospacing="1"/>
              <w:jc w:val="center"/>
              <w:rPr>
                <w:rFonts w:ascii="Times New Roman" w:hAnsi="Times New Roman"/>
                <w:b/>
                <w:color w:val="000000"/>
                <w:sz w:val="24"/>
                <w:szCs w:val="24"/>
              </w:rPr>
            </w:pPr>
            <w:r w:rsidRPr="00A5038E">
              <w:rPr>
                <w:rFonts w:ascii="Times New Roman" w:hAnsi="Times New Roman"/>
                <w:b/>
                <w:color w:val="000000"/>
                <w:sz w:val="24"/>
                <w:szCs w:val="24"/>
              </w:rPr>
              <w:t>4 Art</w:t>
            </w:r>
          </w:p>
        </w:tc>
      </w:tr>
      <w:tr w:rsidR="00D36035" w:rsidRPr="005B555E" w:rsidTr="00DD0F4B">
        <w:trPr>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233" w:type="dxa"/>
            <w:shd w:val="clear" w:color="auto" w:fill="auto"/>
          </w:tcPr>
          <w:p w:rsidR="00D36035" w:rsidRPr="00F9429F" w:rsidRDefault="00D36035" w:rsidP="007B4169">
            <w:r w:rsidRPr="00F9429F">
              <w:t>Art</w:t>
            </w:r>
          </w:p>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D36035" w:rsidRPr="008A6EBB" w:rsidRDefault="00D36035" w:rsidP="007B4169">
            <w:r w:rsidRPr="008A6EBB">
              <w:t>Design</w:t>
            </w:r>
          </w:p>
        </w:tc>
        <w:tc>
          <w:tcPr>
            <w:tcW w:w="1498" w:type="dxa"/>
          </w:tcPr>
          <w:p w:rsidR="00D36035" w:rsidRPr="003B015E" w:rsidRDefault="00D36035"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1678" w:type="dxa"/>
          </w:tcPr>
          <w:p w:rsidR="00D36035" w:rsidRPr="00F9429F" w:rsidRDefault="00D36035" w:rsidP="007B4169">
            <w:r w:rsidRPr="00F9429F">
              <w:t>Art</w:t>
            </w:r>
          </w:p>
        </w:tc>
      </w:tr>
      <w:tr w:rsidR="00D36035" w:rsidRPr="005B555E" w:rsidTr="007A6B33">
        <w:trPr>
          <w:jc w:val="center"/>
        </w:trPr>
        <w:tc>
          <w:tcPr>
            <w:tcW w:w="3943" w:type="dxa"/>
            <w:gridSpan w:val="2"/>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6758" w:type="dxa"/>
            <w:gridSpan w:val="4"/>
            <w:shd w:val="clear" w:color="auto" w:fill="auto"/>
          </w:tcPr>
          <w:p w:rsidR="00D36035" w:rsidRDefault="00D36035" w:rsidP="007B4169">
            <w:r w:rsidRPr="00F9429F">
              <w:t>Languages and Literature</w:t>
            </w:r>
          </w:p>
        </w:tc>
      </w:tr>
      <w:tr w:rsidR="00D36035" w:rsidRPr="00D36035" w:rsidTr="00DD0F4B">
        <w:trPr>
          <w:trHeight w:val="562"/>
          <w:jc w:val="center"/>
        </w:trPr>
        <w:tc>
          <w:tcPr>
            <w:tcW w:w="1710" w:type="dxa"/>
            <w:vMerge w:val="restart"/>
            <w:shd w:val="clear" w:color="auto" w:fill="auto"/>
          </w:tcPr>
          <w:p w:rsidR="00D36035" w:rsidRPr="00A5038E" w:rsidRDefault="00D36035" w:rsidP="007B4169">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03 Social Sciences, Journalism and Information</w:t>
            </w:r>
          </w:p>
          <w:p w:rsidR="00D36035" w:rsidRPr="00D36035" w:rsidRDefault="00D36035" w:rsidP="007B4169">
            <w:pPr>
              <w:spacing w:afterAutospacing="1"/>
              <w:jc w:val="both"/>
              <w:rPr>
                <w:rFonts w:ascii="Times New Roman" w:hAnsi="Times New Roman"/>
                <w:sz w:val="24"/>
                <w:szCs w:val="24"/>
                <w:lang w:val="en-US"/>
              </w:rPr>
            </w:pPr>
            <w:r w:rsidRPr="00D36035">
              <w:rPr>
                <w:rFonts w:ascii="Times New Roman" w:hAnsi="Times New Roman"/>
                <w:color w:val="000000"/>
                <w:sz w:val="24"/>
                <w:szCs w:val="24"/>
                <w:lang w:val="en-US"/>
              </w:rPr>
              <w:t>6</w:t>
            </w:r>
            <w:r w:rsidRPr="003B015E">
              <w:rPr>
                <w:rFonts w:ascii="Times New Roman" w:hAnsi="Times New Roman"/>
                <w:color w:val="000000"/>
                <w:sz w:val="24"/>
                <w:szCs w:val="24"/>
                <w:lang w:val="en-US"/>
              </w:rPr>
              <w:t>B</w:t>
            </w:r>
            <w:r w:rsidRPr="00D36035">
              <w:rPr>
                <w:rFonts w:ascii="Times New Roman" w:hAnsi="Times New Roman"/>
                <w:color w:val="000000"/>
                <w:sz w:val="24"/>
                <w:szCs w:val="24"/>
                <w:lang w:val="en-US"/>
              </w:rPr>
              <w:t>031</w:t>
            </w:r>
          </w:p>
          <w:p w:rsidR="00D36035" w:rsidRPr="00A5038E" w:rsidRDefault="00D36035" w:rsidP="007B4169">
            <w:pPr>
              <w:spacing w:before="100" w:beforeAutospacing="1" w:afterAutospacing="1"/>
              <w:jc w:val="center"/>
              <w:rPr>
                <w:rFonts w:ascii="Times New Roman" w:hAnsi="Times New Roman"/>
                <w:b/>
                <w:color w:val="000000"/>
                <w:sz w:val="24"/>
                <w:szCs w:val="24"/>
                <w:lang w:val="en-US"/>
              </w:rPr>
            </w:pPr>
          </w:p>
        </w:tc>
        <w:tc>
          <w:tcPr>
            <w:tcW w:w="2233" w:type="dxa"/>
            <w:vMerge w:val="restart"/>
            <w:shd w:val="clear" w:color="auto" w:fill="auto"/>
          </w:tcPr>
          <w:p w:rsidR="00D36035" w:rsidRPr="00A5038E" w:rsidRDefault="00D36035" w:rsidP="007B4169">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t>5 Social Sciences, Economics and Business</w:t>
            </w:r>
          </w:p>
          <w:p w:rsidR="00D36035" w:rsidRPr="00A5038E" w:rsidRDefault="00D36035" w:rsidP="007B4169">
            <w:pPr>
              <w:spacing w:before="100" w:beforeAutospacing="1" w:afterAutospacing="1"/>
              <w:jc w:val="center"/>
              <w:rPr>
                <w:rFonts w:ascii="Times New Roman" w:hAnsi="Times New Roman"/>
                <w:b/>
                <w:sz w:val="24"/>
                <w:szCs w:val="24"/>
                <w:lang w:val="en-US"/>
              </w:rPr>
            </w:pPr>
            <w:r w:rsidRPr="00D36035">
              <w:rPr>
                <w:rFonts w:ascii="Times New Roman" w:hAnsi="Times New Roman"/>
                <w:color w:val="000000"/>
                <w:sz w:val="24"/>
                <w:szCs w:val="24"/>
                <w:lang w:val="en-US"/>
              </w:rPr>
              <w:t>Social sciencies</w:t>
            </w:r>
          </w:p>
        </w:tc>
        <w:tc>
          <w:tcPr>
            <w:tcW w:w="1276" w:type="dxa"/>
            <w:shd w:val="clear" w:color="auto" w:fill="auto"/>
          </w:tcPr>
          <w:p w:rsidR="00D36035" w:rsidRPr="00D36035" w:rsidRDefault="00D36035" w:rsidP="007A6B33">
            <w:pPr>
              <w:snapToGrid w:val="0"/>
              <w:spacing w:before="100" w:beforeAutospacing="1" w:afterAutospacing="1"/>
              <w:rPr>
                <w:rFonts w:ascii="Times New Roman" w:hAnsi="Times New Roman"/>
                <w:sz w:val="24"/>
                <w:szCs w:val="24"/>
                <w:lang w:val="en-US"/>
              </w:rPr>
            </w:pP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p>
        </w:tc>
        <w:tc>
          <w:tcPr>
            <w:tcW w:w="1498" w:type="dxa"/>
            <w:vMerge w:val="restart"/>
          </w:tcPr>
          <w:p w:rsidR="00D36035" w:rsidRPr="00A5038E" w:rsidRDefault="00D36035" w:rsidP="007B4169">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03 Social Sciences, Journalism and Information</w:t>
            </w:r>
          </w:p>
          <w:p w:rsidR="00D36035" w:rsidRPr="00D36035" w:rsidRDefault="00D36035" w:rsidP="007B4169">
            <w:pPr>
              <w:spacing w:afterAutospacing="1"/>
              <w:jc w:val="both"/>
              <w:rPr>
                <w:rFonts w:ascii="Times New Roman" w:hAnsi="Times New Roman"/>
                <w:sz w:val="24"/>
                <w:szCs w:val="24"/>
                <w:lang w:val="en-US"/>
              </w:rPr>
            </w:pPr>
            <w:r w:rsidRPr="00D36035">
              <w:rPr>
                <w:rFonts w:ascii="Times New Roman" w:hAnsi="Times New Roman"/>
                <w:color w:val="000000"/>
                <w:sz w:val="24"/>
                <w:szCs w:val="24"/>
                <w:lang w:val="en-US"/>
              </w:rPr>
              <w:t>6</w:t>
            </w:r>
            <w:r w:rsidRPr="003B015E">
              <w:rPr>
                <w:rFonts w:ascii="Times New Roman" w:hAnsi="Times New Roman"/>
                <w:color w:val="000000"/>
                <w:sz w:val="24"/>
                <w:szCs w:val="24"/>
                <w:lang w:val="en-US"/>
              </w:rPr>
              <w:t>B</w:t>
            </w:r>
            <w:r w:rsidRPr="00D36035">
              <w:rPr>
                <w:rFonts w:ascii="Times New Roman" w:hAnsi="Times New Roman"/>
                <w:color w:val="000000"/>
                <w:sz w:val="24"/>
                <w:szCs w:val="24"/>
                <w:lang w:val="en-US"/>
              </w:rPr>
              <w:t>031</w:t>
            </w:r>
          </w:p>
          <w:p w:rsidR="00D36035" w:rsidRPr="00A5038E" w:rsidRDefault="00D36035" w:rsidP="007B4169">
            <w:pPr>
              <w:spacing w:before="100" w:beforeAutospacing="1" w:afterAutospacing="1"/>
              <w:jc w:val="center"/>
              <w:rPr>
                <w:rFonts w:ascii="Times New Roman" w:hAnsi="Times New Roman"/>
                <w:b/>
                <w:color w:val="000000"/>
                <w:sz w:val="24"/>
                <w:szCs w:val="24"/>
                <w:lang w:val="en-US"/>
              </w:rPr>
            </w:pPr>
          </w:p>
        </w:tc>
        <w:tc>
          <w:tcPr>
            <w:tcW w:w="1678" w:type="dxa"/>
            <w:vMerge w:val="restart"/>
          </w:tcPr>
          <w:p w:rsidR="00D36035" w:rsidRPr="00A5038E" w:rsidRDefault="00D36035" w:rsidP="007B4169">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t>5 Social Sciences, Economics and Business</w:t>
            </w:r>
          </w:p>
          <w:p w:rsidR="00D36035" w:rsidRPr="00A5038E" w:rsidRDefault="00D36035" w:rsidP="007B4169">
            <w:pPr>
              <w:spacing w:before="100" w:beforeAutospacing="1" w:afterAutospacing="1"/>
              <w:jc w:val="center"/>
              <w:rPr>
                <w:rFonts w:ascii="Times New Roman" w:hAnsi="Times New Roman"/>
                <w:b/>
                <w:sz w:val="24"/>
                <w:szCs w:val="24"/>
                <w:lang w:val="en-US"/>
              </w:rPr>
            </w:pPr>
            <w:r w:rsidRPr="00D36035">
              <w:rPr>
                <w:rFonts w:ascii="Times New Roman" w:hAnsi="Times New Roman"/>
                <w:color w:val="000000"/>
                <w:sz w:val="24"/>
                <w:szCs w:val="24"/>
                <w:lang w:val="en-US"/>
              </w:rPr>
              <w:t>Social sciencies</w:t>
            </w:r>
          </w:p>
        </w:tc>
      </w:tr>
      <w:tr w:rsidR="00D36035" w:rsidRPr="005B555E" w:rsidTr="007A6B33">
        <w:trPr>
          <w:jc w:val="center"/>
        </w:trPr>
        <w:tc>
          <w:tcPr>
            <w:tcW w:w="1710" w:type="dxa"/>
            <w:vMerge/>
            <w:shd w:val="clear" w:color="auto" w:fill="auto"/>
          </w:tcPr>
          <w:p w:rsidR="00D36035" w:rsidRPr="00D36035" w:rsidRDefault="00D36035" w:rsidP="007A6B33">
            <w:pPr>
              <w:spacing w:before="100" w:beforeAutospacing="1" w:afterAutospacing="1"/>
              <w:jc w:val="both"/>
              <w:rPr>
                <w:rFonts w:ascii="Times New Roman" w:hAnsi="Times New Roman"/>
                <w:color w:val="000000"/>
                <w:sz w:val="24"/>
                <w:szCs w:val="24"/>
                <w:lang w:val="en-US"/>
              </w:rPr>
            </w:pPr>
          </w:p>
        </w:tc>
        <w:tc>
          <w:tcPr>
            <w:tcW w:w="2233" w:type="dxa"/>
            <w:vMerge/>
            <w:shd w:val="clear" w:color="auto" w:fill="auto"/>
          </w:tcPr>
          <w:p w:rsidR="00D36035" w:rsidRPr="00D36035" w:rsidRDefault="00D36035" w:rsidP="007A6B33">
            <w:pPr>
              <w:spacing w:before="100" w:beforeAutospacing="1" w:afterAutospacing="1"/>
              <w:jc w:val="both"/>
              <w:rPr>
                <w:rFonts w:ascii="Times New Roman" w:hAnsi="Times New Roman"/>
                <w:color w:val="000000"/>
                <w:sz w:val="24"/>
                <w:szCs w:val="24"/>
                <w:lang w:val="en-US"/>
              </w:rPr>
            </w:pPr>
          </w:p>
        </w:tc>
        <w:tc>
          <w:tcPr>
            <w:tcW w:w="1276" w:type="dxa"/>
            <w:shd w:val="clear" w:color="auto" w:fill="auto"/>
          </w:tcPr>
          <w:p w:rsidR="00D36035" w:rsidRPr="003B015E" w:rsidRDefault="00D36035" w:rsidP="007A6B33">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8"/>
              </w:rPr>
              <w:t>5В050300</w:t>
            </w:r>
          </w:p>
        </w:tc>
        <w:tc>
          <w:tcPr>
            <w:tcW w:w="2306" w:type="dxa"/>
            <w:shd w:val="clear" w:color="auto" w:fill="auto"/>
          </w:tcPr>
          <w:p w:rsidR="00D36035" w:rsidRPr="003B015E" w:rsidRDefault="00D36035" w:rsidP="007A6B33">
            <w:pPr>
              <w:snapToGrid w:val="0"/>
              <w:spacing w:before="100" w:beforeAutospacing="1" w:afterAutospacing="1"/>
              <w:jc w:val="both"/>
              <w:rPr>
                <w:rFonts w:ascii="Times New Roman" w:hAnsi="Times New Roman"/>
                <w:sz w:val="24"/>
                <w:szCs w:val="24"/>
                <w:lang w:val="kk-KZ"/>
              </w:rPr>
            </w:pPr>
            <w:r w:rsidRPr="00CF494C">
              <w:t xml:space="preserve">Psychology </w:t>
            </w:r>
          </w:p>
        </w:tc>
        <w:tc>
          <w:tcPr>
            <w:tcW w:w="1498"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c>
          <w:tcPr>
            <w:tcW w:w="1678" w:type="dxa"/>
            <w:vMerge/>
          </w:tcPr>
          <w:p w:rsidR="00D36035" w:rsidRPr="003B015E" w:rsidRDefault="00D36035" w:rsidP="007A6B33">
            <w:pPr>
              <w:snapToGrid w:val="0"/>
              <w:spacing w:before="100" w:beforeAutospacing="1" w:afterAutospacing="1"/>
              <w:jc w:val="both"/>
              <w:rPr>
                <w:rFonts w:ascii="Times New Roman" w:hAnsi="Times New Roman"/>
                <w:sz w:val="24"/>
                <w:szCs w:val="24"/>
              </w:rPr>
            </w:pPr>
          </w:p>
        </w:tc>
      </w:tr>
      <w:tr w:rsidR="00D36035" w:rsidRPr="00D36035" w:rsidTr="007A6B33">
        <w:trPr>
          <w:jc w:val="center"/>
        </w:trPr>
        <w:tc>
          <w:tcPr>
            <w:tcW w:w="3943" w:type="dxa"/>
            <w:gridSpan w:val="2"/>
            <w:shd w:val="clear" w:color="auto" w:fill="auto"/>
          </w:tcPr>
          <w:p w:rsidR="00D36035" w:rsidRPr="003B015E" w:rsidRDefault="00D36035" w:rsidP="007B4169">
            <w:pPr>
              <w:spacing w:afterAutospacing="1"/>
              <w:jc w:val="center"/>
              <w:rPr>
                <w:rFonts w:ascii="Times New Roman" w:hAnsi="Times New Roman"/>
                <w:b/>
                <w:color w:val="000000"/>
                <w:sz w:val="24"/>
                <w:szCs w:val="24"/>
              </w:rPr>
            </w:pPr>
            <w:r w:rsidRPr="003B015E">
              <w:rPr>
                <w:rFonts w:ascii="Times New Roman" w:hAnsi="Times New Roman"/>
                <w:b/>
                <w:sz w:val="24"/>
                <w:szCs w:val="24"/>
              </w:rPr>
              <w:t xml:space="preserve">04 </w:t>
            </w:r>
            <w:r w:rsidRPr="00F93D0C">
              <w:rPr>
                <w:rFonts w:ascii="Times New Roman" w:hAnsi="Times New Roman"/>
                <w:b/>
                <w:sz w:val="24"/>
                <w:szCs w:val="24"/>
              </w:rPr>
              <w:t>Business, Management and Law</w:t>
            </w:r>
          </w:p>
        </w:tc>
        <w:tc>
          <w:tcPr>
            <w:tcW w:w="3582" w:type="dxa"/>
            <w:gridSpan w:val="2"/>
            <w:shd w:val="clear" w:color="auto" w:fill="auto"/>
          </w:tcPr>
          <w:p w:rsidR="00D36035" w:rsidRPr="00F93D0C" w:rsidRDefault="00D36035" w:rsidP="007B4169">
            <w:pPr>
              <w:spacing w:before="100" w:beforeAutospacing="1" w:afterAutospacing="1"/>
              <w:jc w:val="center"/>
              <w:rPr>
                <w:rFonts w:ascii="Times New Roman" w:hAnsi="Times New Roman"/>
                <w:b/>
                <w:sz w:val="24"/>
                <w:szCs w:val="24"/>
                <w:lang w:val="en-US"/>
              </w:rPr>
            </w:pPr>
            <w:r w:rsidRPr="00F93D0C">
              <w:rPr>
                <w:rFonts w:ascii="Times New Roman" w:hAnsi="Times New Roman"/>
                <w:b/>
                <w:sz w:val="24"/>
                <w:szCs w:val="24"/>
                <w:lang w:val="en-US"/>
              </w:rPr>
              <w:t>5 Social Sciences, Economics and Business</w:t>
            </w:r>
          </w:p>
        </w:tc>
        <w:tc>
          <w:tcPr>
            <w:tcW w:w="1498" w:type="dxa"/>
          </w:tcPr>
          <w:p w:rsidR="00D36035" w:rsidRPr="003B015E" w:rsidRDefault="00D36035" w:rsidP="007A6B33">
            <w:pPr>
              <w:spacing w:before="100" w:beforeAutospacing="1" w:afterAutospacing="1"/>
              <w:jc w:val="center"/>
              <w:rPr>
                <w:rFonts w:ascii="Times New Roman" w:hAnsi="Times New Roman"/>
                <w:b/>
                <w:sz w:val="24"/>
                <w:szCs w:val="24"/>
                <w:lang w:val="kk-KZ"/>
              </w:rPr>
            </w:pPr>
          </w:p>
        </w:tc>
        <w:tc>
          <w:tcPr>
            <w:tcW w:w="1678" w:type="dxa"/>
          </w:tcPr>
          <w:p w:rsidR="00D36035" w:rsidRPr="003B015E" w:rsidRDefault="00D36035" w:rsidP="007A6B33">
            <w:pPr>
              <w:spacing w:before="100" w:beforeAutospacing="1" w:afterAutospacing="1"/>
              <w:jc w:val="center"/>
              <w:rPr>
                <w:rFonts w:ascii="Times New Roman" w:hAnsi="Times New Roman"/>
                <w:b/>
                <w:sz w:val="24"/>
                <w:szCs w:val="24"/>
                <w:lang w:val="kk-KZ"/>
              </w:rPr>
            </w:pPr>
          </w:p>
        </w:tc>
      </w:tr>
      <w:tr w:rsidR="00D36035" w:rsidRPr="005B555E" w:rsidTr="00DD0F4B">
        <w:trPr>
          <w:jc w:val="center"/>
        </w:trPr>
        <w:tc>
          <w:tcPr>
            <w:tcW w:w="1710" w:type="dxa"/>
            <w:shd w:val="clear" w:color="auto" w:fill="auto"/>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233" w:type="dxa"/>
            <w:shd w:val="clear" w:color="auto" w:fill="auto"/>
          </w:tcPr>
          <w:p w:rsidR="00D36035" w:rsidRPr="00735739" w:rsidRDefault="00D36035" w:rsidP="007B4169">
            <w:r w:rsidRPr="00735739">
              <w:t>Business and management</w:t>
            </w:r>
          </w:p>
          <w:p w:rsidR="00D36035" w:rsidRPr="00735739" w:rsidRDefault="00D36035" w:rsidP="007B4169"/>
        </w:tc>
        <w:tc>
          <w:tcPr>
            <w:tcW w:w="1276" w:type="dxa"/>
            <w:shd w:val="clear" w:color="auto" w:fill="auto"/>
          </w:tcPr>
          <w:p w:rsidR="00D36035" w:rsidRPr="003B015E" w:rsidRDefault="00D36035" w:rsidP="007B4169">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D36035" w:rsidRPr="0019579D" w:rsidRDefault="00D36035" w:rsidP="007B4169">
            <w:r w:rsidRPr="0019579D">
              <w:t>Economy</w:t>
            </w:r>
          </w:p>
        </w:tc>
        <w:tc>
          <w:tcPr>
            <w:tcW w:w="1498" w:type="dxa"/>
          </w:tcPr>
          <w:p w:rsidR="00D36035" w:rsidRPr="003B015E" w:rsidRDefault="00D36035"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1678" w:type="dxa"/>
          </w:tcPr>
          <w:p w:rsidR="00D36035" w:rsidRPr="00735739" w:rsidRDefault="00D36035" w:rsidP="007B4169">
            <w:r w:rsidRPr="00735739">
              <w:t>Business and management</w:t>
            </w:r>
          </w:p>
          <w:p w:rsidR="00D36035" w:rsidRPr="00735739" w:rsidRDefault="00D36035" w:rsidP="007B4169"/>
        </w:tc>
      </w:tr>
    </w:tbl>
    <w:p w:rsidR="00D661D3" w:rsidRPr="00DA53D3" w:rsidRDefault="00D661D3" w:rsidP="004F248E">
      <w:pPr>
        <w:shd w:val="clear" w:color="auto" w:fill="FFFFFF"/>
        <w:tabs>
          <w:tab w:val="left" w:pos="993"/>
        </w:tabs>
        <w:spacing w:after="0" w:line="240" w:lineRule="auto"/>
        <w:ind w:firstLine="709"/>
        <w:jc w:val="both"/>
        <w:textAlignment w:val="baseline"/>
        <w:rPr>
          <w:rFonts w:ascii="Times New Roman" w:hAnsi="Times New Roman"/>
          <w:b/>
          <w:bCs/>
          <w:sz w:val="28"/>
          <w:szCs w:val="28"/>
        </w:rPr>
      </w:pP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lastRenderedPageBreak/>
        <w:t>8. Admission to the creative specialty 5B042100 "Design" is carried out at the request of the applicant in accordance with the UNT scores.</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 The previously submitted UNT results in the following subjects are taken into account:</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 History of Kazakhstan (at least 5 points on the UNT);</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 reading literacy (at least 5 points on the UNT).</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Additionally, you need to pass two cr</w:t>
      </w:r>
      <w:r w:rsidR="00F05375">
        <w:rPr>
          <w:rFonts w:ascii="Times New Roman" w:hAnsi="Times New Roman"/>
          <w:bCs/>
          <w:sz w:val="28"/>
          <w:szCs w:val="28"/>
          <w:lang w:val="en-US"/>
        </w:rPr>
        <w:t>eative exam: "Drawing" and "Draught</w:t>
      </w:r>
      <w:r w:rsidRPr="00240B76">
        <w:rPr>
          <w:rFonts w:ascii="Times New Roman" w:hAnsi="Times New Roman"/>
          <w:bCs/>
          <w:sz w:val="28"/>
          <w:szCs w:val="28"/>
          <w:lang w:val="en-US"/>
        </w:rPr>
        <w:t>ing" (at least 20 points each).</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Pe</w:t>
      </w:r>
      <w:r w:rsidR="00F05375">
        <w:rPr>
          <w:rFonts w:ascii="Times New Roman" w:hAnsi="Times New Roman"/>
          <w:bCs/>
          <w:sz w:val="28"/>
          <w:szCs w:val="28"/>
          <w:lang w:val="en-US"/>
        </w:rPr>
        <w:t>ople</w:t>
      </w:r>
      <w:r w:rsidRPr="00240B76">
        <w:rPr>
          <w:rFonts w:ascii="Times New Roman" w:hAnsi="Times New Roman"/>
          <w:bCs/>
          <w:sz w:val="28"/>
          <w:szCs w:val="28"/>
          <w:lang w:val="en-US"/>
        </w:rPr>
        <w:t xml:space="preserve"> entering the "Design" specialty on reduced educational programs with an accelerated period of study, pass one creative exam - "Drawing" to members of the admission commission of the University "Turan-Astana".</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 the subject “Drawing” is delivered to the UNT, if there is a pass from the NTT.</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The maximum number of points for each creative exam: Drawing - 20 points, “Dra</w:t>
      </w:r>
      <w:r w:rsidR="00F05375">
        <w:rPr>
          <w:rFonts w:ascii="Times New Roman" w:hAnsi="Times New Roman"/>
          <w:bCs/>
          <w:sz w:val="28"/>
          <w:szCs w:val="28"/>
          <w:lang w:val="en-US"/>
        </w:rPr>
        <w:t>ughting</w:t>
      </w:r>
      <w:r w:rsidRPr="00240B76">
        <w:rPr>
          <w:rFonts w:ascii="Times New Roman" w:hAnsi="Times New Roman"/>
          <w:bCs/>
          <w:sz w:val="28"/>
          <w:szCs w:val="28"/>
          <w:lang w:val="en-US"/>
        </w:rPr>
        <w:t>” - 50 points. The minimum threshold score is at least 5 points for each creative exam.</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The threshold level for admission to the university is 25 points.</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Applications for creative specialties are accepted from June 20 to July 7.</w:t>
      </w:r>
    </w:p>
    <w:p w:rsidR="00240B76" w:rsidRPr="00240B76" w:rsidRDefault="00240B76" w:rsidP="00240B76">
      <w:pPr>
        <w:shd w:val="clear" w:color="auto" w:fill="FFFFFF"/>
        <w:spacing w:after="0" w:line="240" w:lineRule="auto"/>
        <w:ind w:firstLine="709"/>
        <w:jc w:val="both"/>
        <w:textAlignment w:val="baseline"/>
        <w:rPr>
          <w:rFonts w:ascii="Times New Roman" w:hAnsi="Times New Roman"/>
          <w:bCs/>
          <w:sz w:val="28"/>
          <w:szCs w:val="28"/>
          <w:lang w:val="en-US"/>
        </w:rPr>
      </w:pPr>
      <w:r w:rsidRPr="00240B76">
        <w:rPr>
          <w:rFonts w:ascii="Times New Roman" w:hAnsi="Times New Roman"/>
          <w:bCs/>
          <w:sz w:val="28"/>
          <w:szCs w:val="28"/>
          <w:lang w:val="en-US"/>
        </w:rPr>
        <w:t>Creative exams - from July 8 to July 13.</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9. Admission to the pedagogical specialty 5B011700 "Kazakh language and literature" is carried out taking into account the results of a special exam conducted by the admission committee of the University "Turan-Astana, which is aimed at determining the propensity of applicants to pedagogical activity. A special exam is held orally, on which the applicant is offered a solution to a particular pedagogical situation from the professional activity of a teacher or educator.</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 A special exam for applicants for a pedagogical specialty is evaluated in the form of “admission” or “non-admission”.</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Reception of applicants for special exam from June 20 to August 14.</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1) from __ June to __ July for applicants participating in the competition for the award of educational grants;</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2) from June 20 to August 14 for applicants entering for a fee.</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10. Admission of foreign citizens who have completed their studies not in the territory of the Republic of Kazakhstan to study in higher educational institutions on a paid basis is carried out in the form of an interview conducted by members of the admissions committee of the Turan-Astana University.</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11. The list of documents for admission to the university "Turan-Astana" of foreign citizens in the undergraduate specialty:</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1.Original education certificate and its annexes;</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2. notarized copies of the document on education and its annexes, translated into the state or Russian language and certified by a notary in the territory of the Republic of Kazakhstan, 2 copies;</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3. ID document, notarized copy of the document with translation into the state or Russian languages ​​(translation, certified by a notary in the Republic of Kazakhstan, is provided in 3 copies);</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4. certificate of recognition;</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lastRenderedPageBreak/>
        <w:t>5. reference number 086 and photograph of fluorography;</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6.IND of the Republic of Kazakhstan;</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7. photo size 3x4 - 8 pieces.</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 Education documents issued by foreign educational organizations undergo a procedure in accordance with the procedure established by law.</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When applying for recognition of education certificates, the following documents are attached to the center / PSC:</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6. application for recognition of education certificates;</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7. notarized copies of the certificate of education and its annexes with the translation of the document of education and its annexes into the state or Russian language and notarized in the Republic of Kazakhstan;</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8. identity document, notarized copy of the document, translated into the state or Russian languages ​​(the translation must be notarized in the Republic of Kazakhstan);</w:t>
      </w:r>
    </w:p>
    <w:p w:rsidR="00F05375" w:rsidRPr="00F05375"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F05375">
        <w:rPr>
          <w:rFonts w:ascii="Times New Roman" w:hAnsi="Times New Roman"/>
          <w:sz w:val="28"/>
          <w:szCs w:val="28"/>
          <w:lang w:val="en-US"/>
        </w:rPr>
        <w:t>9. document certifying the identity of the authorized representative (for identification) and a document certifying the power of representation — upon request of a representative of the services of the recipient;</w:t>
      </w:r>
    </w:p>
    <w:p w:rsidR="00F05375" w:rsidRPr="00A5038E" w:rsidRDefault="00F05375" w:rsidP="00F05375">
      <w:pPr>
        <w:shd w:val="clear" w:color="auto" w:fill="FFFFFF"/>
        <w:tabs>
          <w:tab w:val="left" w:pos="993"/>
        </w:tabs>
        <w:spacing w:after="0" w:line="240" w:lineRule="auto"/>
        <w:jc w:val="both"/>
        <w:textAlignment w:val="baseline"/>
        <w:rPr>
          <w:rFonts w:ascii="Times New Roman" w:hAnsi="Times New Roman"/>
          <w:sz w:val="28"/>
          <w:szCs w:val="28"/>
          <w:lang w:val="en-US"/>
        </w:rPr>
      </w:pPr>
      <w:r w:rsidRPr="00A5038E">
        <w:rPr>
          <w:rFonts w:ascii="Times New Roman" w:hAnsi="Times New Roman"/>
          <w:sz w:val="28"/>
          <w:szCs w:val="28"/>
          <w:lang w:val="en-US"/>
        </w:rPr>
        <w:t>10. payment receipt.</w:t>
      </w:r>
    </w:p>
    <w:p w:rsidR="004F248E" w:rsidRDefault="004F248E" w:rsidP="001B74C6">
      <w:pPr>
        <w:spacing w:after="0" w:line="240" w:lineRule="auto"/>
        <w:rPr>
          <w:b/>
          <w:sz w:val="28"/>
          <w:szCs w:val="28"/>
          <w:lang w:val="en-US"/>
        </w:rPr>
      </w:pPr>
      <w:r w:rsidRPr="00A5038E">
        <w:rPr>
          <w:rFonts w:ascii="Times New Roman" w:hAnsi="Times New Roman"/>
          <w:i/>
          <w:sz w:val="24"/>
          <w:szCs w:val="24"/>
          <w:lang w:val="en-US"/>
        </w:rPr>
        <w:t xml:space="preserve">   </w:t>
      </w:r>
    </w:p>
    <w:p w:rsidR="00F05375" w:rsidRPr="00F05375" w:rsidRDefault="00F05375" w:rsidP="00F05375">
      <w:pPr>
        <w:pStyle w:val="1"/>
        <w:spacing w:after="0"/>
        <w:rPr>
          <w:b w:val="0"/>
          <w:sz w:val="28"/>
          <w:szCs w:val="28"/>
          <w:lang w:val="en-US"/>
        </w:rPr>
      </w:pPr>
      <w:r w:rsidRPr="00F05375">
        <w:rPr>
          <w:b w:val="0"/>
          <w:sz w:val="28"/>
          <w:szCs w:val="28"/>
          <w:lang w:val="en-US"/>
        </w:rPr>
        <w:t>12. The educational process on the program of pre-university training of foreign citizens. Educational process of the Foundation program</w:t>
      </w:r>
    </w:p>
    <w:p w:rsidR="00F05375" w:rsidRPr="00F05375" w:rsidRDefault="00F05375" w:rsidP="00F05375">
      <w:pPr>
        <w:pStyle w:val="1"/>
        <w:spacing w:after="0"/>
        <w:rPr>
          <w:b w:val="0"/>
          <w:sz w:val="28"/>
          <w:szCs w:val="28"/>
          <w:lang w:val="en-US"/>
        </w:rPr>
      </w:pPr>
      <w:r w:rsidRPr="00F05375">
        <w:rPr>
          <w:b w:val="0"/>
          <w:sz w:val="28"/>
          <w:szCs w:val="28"/>
          <w:lang w:val="en-US"/>
        </w:rPr>
        <w:t>The Foundation program is a special program created for foreign citizens to master professional educational programs in the study of the Kazakh or Russian language (the program of pre-university / pre-master training, including a linguistic adaptation course) in full-time education with a period of six years months to one year on the basis of high school, college, higher education.</w:t>
      </w:r>
    </w:p>
    <w:p w:rsidR="00F05375" w:rsidRPr="00F05375" w:rsidRDefault="00F05375" w:rsidP="00F05375">
      <w:pPr>
        <w:pStyle w:val="1"/>
        <w:spacing w:after="0"/>
        <w:rPr>
          <w:b w:val="0"/>
          <w:sz w:val="28"/>
          <w:szCs w:val="28"/>
          <w:lang w:val="en-US"/>
        </w:rPr>
      </w:pPr>
      <w:r w:rsidRPr="00F05375">
        <w:rPr>
          <w:b w:val="0"/>
          <w:sz w:val="28"/>
          <w:szCs w:val="28"/>
          <w:lang w:val="en-US"/>
        </w:rPr>
        <w:t>The main document determining the conditions of study is the provision and the agreement between the University and a foreign citizen.</w:t>
      </w:r>
    </w:p>
    <w:p w:rsidR="00F05375" w:rsidRPr="00F05375" w:rsidRDefault="00F05375" w:rsidP="00F05375">
      <w:pPr>
        <w:pStyle w:val="1"/>
        <w:spacing w:after="0"/>
        <w:rPr>
          <w:b w:val="0"/>
          <w:sz w:val="28"/>
          <w:szCs w:val="28"/>
          <w:lang w:val="en-US"/>
        </w:rPr>
      </w:pPr>
      <w:r w:rsidRPr="00F05375">
        <w:rPr>
          <w:b w:val="0"/>
          <w:sz w:val="28"/>
          <w:szCs w:val="28"/>
          <w:lang w:val="en-US"/>
        </w:rPr>
        <w:t>Graduates of foreign schools, colleges or universities have the opportunity to enroll in the Foundation Program with further training in the bachelor's and master's programs.</w:t>
      </w:r>
    </w:p>
    <w:p w:rsidR="00F05375" w:rsidRPr="00F05375" w:rsidRDefault="00F05375" w:rsidP="00F05375">
      <w:pPr>
        <w:pStyle w:val="1"/>
        <w:spacing w:after="0"/>
        <w:rPr>
          <w:b w:val="0"/>
          <w:sz w:val="28"/>
          <w:szCs w:val="28"/>
          <w:lang w:val="en-US"/>
        </w:rPr>
      </w:pPr>
      <w:r w:rsidRPr="00F05375">
        <w:rPr>
          <w:b w:val="0"/>
          <w:sz w:val="28"/>
          <w:szCs w:val="28"/>
          <w:lang w:val="en-US"/>
        </w:rPr>
        <w:t>Foreign students are taught in Kazakh / Russian and English.</w:t>
      </w:r>
    </w:p>
    <w:p w:rsidR="00F05375" w:rsidRPr="00F05375" w:rsidRDefault="00F05375" w:rsidP="00F05375">
      <w:pPr>
        <w:pStyle w:val="1"/>
        <w:spacing w:after="0"/>
        <w:rPr>
          <w:b w:val="0"/>
          <w:sz w:val="28"/>
          <w:szCs w:val="28"/>
          <w:lang w:val="en-US"/>
        </w:rPr>
      </w:pPr>
      <w:r w:rsidRPr="00F05375">
        <w:rPr>
          <w:b w:val="0"/>
          <w:sz w:val="28"/>
          <w:szCs w:val="28"/>
          <w:lang w:val="en-US"/>
        </w:rPr>
        <w:t>Training is carried out in accordance with the program of studying the course "Kazakh / Russian as a foreign language" in the amount of:</w:t>
      </w:r>
    </w:p>
    <w:p w:rsidR="00F05375" w:rsidRPr="00F05375" w:rsidRDefault="00F05375" w:rsidP="00F05375">
      <w:pPr>
        <w:pStyle w:val="1"/>
        <w:spacing w:after="0"/>
        <w:rPr>
          <w:b w:val="0"/>
          <w:sz w:val="28"/>
          <w:szCs w:val="28"/>
          <w:lang w:val="en-US"/>
        </w:rPr>
      </w:pPr>
      <w:r w:rsidRPr="00F05375">
        <w:rPr>
          <w:b w:val="0"/>
          <w:sz w:val="28"/>
          <w:szCs w:val="28"/>
          <w:lang w:val="en-US"/>
        </w:rPr>
        <w:t> 250 hours in the presence of an elementary level of knowledge of foreign countries in the Kazakh / Russian language by students;</w:t>
      </w:r>
    </w:p>
    <w:p w:rsidR="00F05375" w:rsidRPr="00F05375" w:rsidRDefault="00F05375" w:rsidP="00F05375">
      <w:pPr>
        <w:pStyle w:val="1"/>
        <w:spacing w:after="0"/>
        <w:rPr>
          <w:b w:val="0"/>
          <w:sz w:val="28"/>
          <w:szCs w:val="28"/>
          <w:lang w:val="en-US"/>
        </w:rPr>
      </w:pPr>
      <w:r w:rsidRPr="00F05375">
        <w:rPr>
          <w:b w:val="0"/>
          <w:sz w:val="28"/>
          <w:szCs w:val="28"/>
          <w:lang w:val="en-US"/>
        </w:rPr>
        <w:t> 450 hours to master the threshold level of knowledge of students of foreign countries in the Kazakh / Russian language.</w:t>
      </w:r>
    </w:p>
    <w:p w:rsidR="00F05375" w:rsidRPr="00F05375" w:rsidRDefault="00F05375" w:rsidP="00F05375">
      <w:pPr>
        <w:pStyle w:val="1"/>
        <w:spacing w:after="0"/>
        <w:rPr>
          <w:b w:val="0"/>
          <w:sz w:val="28"/>
          <w:szCs w:val="28"/>
          <w:lang w:val="en-US"/>
        </w:rPr>
      </w:pPr>
      <w:r w:rsidRPr="00F05375">
        <w:rPr>
          <w:b w:val="0"/>
          <w:sz w:val="28"/>
          <w:szCs w:val="28"/>
          <w:lang w:val="en-US"/>
        </w:rPr>
        <w:lastRenderedPageBreak/>
        <w:t>The supervising structural unit (department) makes up the course curriculum (RUE) of the course for the entire curriculum and the corresponding amount of hours, and also develops teaching materials.</w:t>
      </w:r>
    </w:p>
    <w:p w:rsidR="00F05375" w:rsidRPr="00F05375" w:rsidRDefault="00F05375" w:rsidP="00F05375">
      <w:pPr>
        <w:pStyle w:val="1"/>
        <w:spacing w:after="0"/>
        <w:rPr>
          <w:b w:val="0"/>
          <w:sz w:val="28"/>
          <w:szCs w:val="28"/>
          <w:lang w:val="en-US"/>
        </w:rPr>
      </w:pPr>
      <w:r w:rsidRPr="00F05375">
        <w:rPr>
          <w:b w:val="0"/>
          <w:sz w:val="28"/>
          <w:szCs w:val="28"/>
          <w:lang w:val="en-US"/>
        </w:rPr>
        <w:t>To monitor students' learning achievements, the following forms of control are provided: current (once a month on the 25th day of the current month), intermediate (at the end of the semester) and final certification (after full completion of the program).</w:t>
      </w:r>
      <w:r w:rsidRPr="00F05375">
        <w:rPr>
          <w:b w:val="0"/>
          <w:sz w:val="28"/>
          <w:szCs w:val="28"/>
          <w:lang w:val="en-US"/>
        </w:rPr>
        <w:cr/>
      </w:r>
    </w:p>
    <w:p w:rsidR="00F05375" w:rsidRPr="00F05375" w:rsidRDefault="00F05375" w:rsidP="00F05375">
      <w:pPr>
        <w:pStyle w:val="1"/>
        <w:spacing w:after="0"/>
        <w:rPr>
          <w:b w:val="0"/>
          <w:sz w:val="28"/>
          <w:szCs w:val="28"/>
          <w:lang w:val="en-US"/>
        </w:rPr>
      </w:pPr>
      <w:r w:rsidRPr="00F05375">
        <w:rPr>
          <w:b w:val="0"/>
          <w:sz w:val="28"/>
          <w:szCs w:val="28"/>
          <w:lang w:val="en-US"/>
        </w:rPr>
        <w:t>The form of conducting current and intermediate certification is testing to identify the level of language commutative competence.</w:t>
      </w:r>
    </w:p>
    <w:p w:rsidR="00F05375" w:rsidRPr="00F05375" w:rsidRDefault="00F05375" w:rsidP="00F05375">
      <w:pPr>
        <w:pStyle w:val="1"/>
        <w:spacing w:after="0"/>
        <w:rPr>
          <w:b w:val="0"/>
          <w:sz w:val="28"/>
          <w:szCs w:val="28"/>
          <w:lang w:val="en-US"/>
        </w:rPr>
      </w:pPr>
      <w:r w:rsidRPr="00F05375">
        <w:rPr>
          <w:b w:val="0"/>
          <w:sz w:val="28"/>
          <w:szCs w:val="28"/>
          <w:lang w:val="en-US"/>
        </w:rPr>
        <w:t>According to the results of training, final certification in the form of testing is carried out. The test consists of five components (subtests): vocabulary, grammar, reading, listening, writing, speaking. To pass the exam, you must score at least 66% for each subtest.</w:t>
      </w:r>
    </w:p>
    <w:p w:rsidR="00F05375" w:rsidRPr="00F05375" w:rsidRDefault="00F05375" w:rsidP="00F05375">
      <w:pPr>
        <w:pStyle w:val="1"/>
        <w:spacing w:after="0"/>
        <w:rPr>
          <w:b w:val="0"/>
          <w:sz w:val="28"/>
          <w:szCs w:val="28"/>
          <w:lang w:val="en-US"/>
        </w:rPr>
      </w:pPr>
      <w:r w:rsidRPr="00F05375">
        <w:rPr>
          <w:b w:val="0"/>
          <w:sz w:val="28"/>
          <w:szCs w:val="28"/>
          <w:lang w:val="en-US"/>
        </w:rPr>
        <w:t>Upon completion of the course program and successful completion of the final certification, a certificate is issued that is independently established by the university.</w:t>
      </w:r>
    </w:p>
    <w:p w:rsidR="00F05375" w:rsidRPr="00F05375" w:rsidRDefault="00F05375" w:rsidP="00F05375">
      <w:pPr>
        <w:pStyle w:val="1"/>
        <w:spacing w:before="0" w:beforeAutospacing="0" w:after="0" w:afterAutospacing="0"/>
        <w:rPr>
          <w:b w:val="0"/>
          <w:sz w:val="28"/>
          <w:szCs w:val="28"/>
          <w:lang w:val="en-US"/>
        </w:rPr>
      </w:pPr>
      <w:r w:rsidRPr="00F05375">
        <w:rPr>
          <w:b w:val="0"/>
          <w:sz w:val="28"/>
          <w:szCs w:val="28"/>
          <w:lang w:val="en-US"/>
        </w:rPr>
        <w:t>         The decision on the transfer, granting of academic leave, enrollment, expulsion of foreign citizens from among the students is carried out by order of the Rector of the University in the prescribed manner.</w:t>
      </w:r>
    </w:p>
    <w:p w:rsidR="004F248E" w:rsidRDefault="00B45526" w:rsidP="001B74C6">
      <w:pPr>
        <w:pStyle w:val="3"/>
        <w:shd w:val="clear" w:color="auto" w:fill="FFFFFF"/>
        <w:spacing w:before="0"/>
        <w:textAlignment w:val="baseline"/>
        <w:rPr>
          <w:rFonts w:ascii="Times New Roman" w:hAnsi="Times New Roman"/>
          <w:sz w:val="28"/>
          <w:szCs w:val="28"/>
          <w:lang w:val="en-US"/>
        </w:rPr>
      </w:pPr>
      <w:r w:rsidRPr="00F05375">
        <w:rPr>
          <w:rFonts w:ascii="Times New Roman" w:hAnsi="Times New Roman"/>
          <w:bCs w:val="0"/>
          <w:color w:val="auto"/>
          <w:sz w:val="28"/>
          <w:szCs w:val="28"/>
          <w:bdr w:val="none" w:sz="0" w:space="0" w:color="auto" w:frame="1"/>
          <w:lang w:val="en-US"/>
        </w:rPr>
        <w:t xml:space="preserve">       </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BENEFITS AND DISCOUNTS OF TURAN-ASTANA UNIVERSITY</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 xml:space="preserve">          Competition for the grant of </w:t>
      </w:r>
      <w:r>
        <w:rPr>
          <w:rFonts w:ascii="Times New Roman" w:hAnsi="Times New Roman"/>
          <w:sz w:val="28"/>
          <w:szCs w:val="28"/>
          <w:lang w:val="en-US"/>
        </w:rPr>
        <w:t xml:space="preserve"> Toktar Aubakirov</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 xml:space="preserve">In order to provide social support to participants of scientific competitions and prize-winners of significant sports competitions, as well as support for talented and goal-oriented young </w:t>
      </w:r>
      <w:r>
        <w:rPr>
          <w:rFonts w:ascii="Times New Roman" w:hAnsi="Times New Roman"/>
          <w:sz w:val="28"/>
          <w:szCs w:val="28"/>
          <w:lang w:val="en-US"/>
        </w:rPr>
        <w:t>people, the grant is awarded by</w:t>
      </w:r>
      <w:r w:rsidRPr="00F05375">
        <w:rPr>
          <w:rFonts w:ascii="Times New Roman" w:hAnsi="Times New Roman"/>
          <w:sz w:val="28"/>
          <w:szCs w:val="28"/>
          <w:lang w:val="en-US"/>
        </w:rPr>
        <w:t xml:space="preserve"> the First Kazakh-cosmonaut, Hero of the Soviet Union, - Tokhtar O. Aubakirov.</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Conditions of the competition</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1</w:t>
      </w:r>
      <w:r>
        <w:rPr>
          <w:rFonts w:ascii="Times New Roman" w:hAnsi="Times New Roman"/>
          <w:sz w:val="28"/>
          <w:szCs w:val="28"/>
          <w:lang w:val="en-US"/>
        </w:rPr>
        <w:t xml:space="preserve">. High score UNT (UNT above 80 </w:t>
      </w:r>
      <w:r w:rsidRPr="00F05375">
        <w:rPr>
          <w:rFonts w:ascii="Times New Roman" w:hAnsi="Times New Roman"/>
          <w:sz w:val="28"/>
          <w:szCs w:val="28"/>
          <w:lang w:val="en-US"/>
        </w:rPr>
        <w:t>., For college graduates in related specialties UNT above 50.).</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2. Availability of certificates, diplomas for the last 3 years in the field of sports, creative areas, the study of foreign languages.</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 xml:space="preserve">Members of the commission for internal grants and discounts are awarded to Grant </w:t>
      </w:r>
      <w:r>
        <w:rPr>
          <w:rFonts w:ascii="Times New Roman" w:hAnsi="Times New Roman"/>
          <w:sz w:val="28"/>
          <w:szCs w:val="28"/>
          <w:lang w:val="en-US"/>
        </w:rPr>
        <w:t xml:space="preserve">of </w:t>
      </w:r>
      <w:r w:rsidRPr="00F05375">
        <w:rPr>
          <w:rFonts w:ascii="Times New Roman" w:hAnsi="Times New Roman"/>
          <w:sz w:val="28"/>
          <w:szCs w:val="28"/>
          <w:lang w:val="en-US"/>
        </w:rPr>
        <w:t>Toktar Aubakirova based on UNT points, a certificate (diploma) with honors and quality portfolio.</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Competition for benefits and discounts on tuition fees</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 xml:space="preserve">At Turan-Astana University, the cost of education for the 2019-2020 academic year for undergraduate majors is 430,000 tenge. In order to provide </w:t>
      </w:r>
      <w:r w:rsidRPr="00F05375">
        <w:rPr>
          <w:rFonts w:ascii="Times New Roman" w:hAnsi="Times New Roman"/>
          <w:sz w:val="28"/>
          <w:szCs w:val="28"/>
          <w:lang w:val="en-US"/>
        </w:rPr>
        <w:lastRenderedPageBreak/>
        <w:t>social support to applicants, the following discounts are provided, depending on the range of points earned on the UNT.</w:t>
      </w: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p>
    <w:p w:rsidR="00F05375" w:rsidRPr="00F05375" w:rsidRDefault="00F05375" w:rsidP="00F05375">
      <w:pPr>
        <w:spacing w:after="0" w:line="240" w:lineRule="auto"/>
        <w:ind w:firstLine="709"/>
        <w:jc w:val="both"/>
        <w:textAlignment w:val="baseline"/>
        <w:rPr>
          <w:rFonts w:ascii="Times New Roman" w:hAnsi="Times New Roman"/>
          <w:sz w:val="28"/>
          <w:szCs w:val="28"/>
          <w:lang w:val="en-US"/>
        </w:rPr>
      </w:pPr>
      <w:r w:rsidRPr="00F05375">
        <w:rPr>
          <w:rFonts w:ascii="Times New Roman" w:hAnsi="Times New Roman"/>
          <w:sz w:val="28"/>
          <w:szCs w:val="28"/>
          <w:lang w:val="en-US"/>
        </w:rPr>
        <w:t>Table 5 - Discounts for applicants entering full-time education</w:t>
      </w:r>
    </w:p>
    <w:p w:rsidR="004F248E" w:rsidRPr="00F05375" w:rsidRDefault="004F248E" w:rsidP="004F248E">
      <w:pPr>
        <w:spacing w:after="0" w:line="240" w:lineRule="auto"/>
        <w:jc w:val="both"/>
        <w:textAlignment w:val="baseline"/>
        <w:rPr>
          <w:rFonts w:ascii="Times New Roman" w:hAnsi="Times New Roman"/>
          <w:sz w:val="28"/>
          <w:szCs w:val="28"/>
          <w:lang w:val="en-US"/>
        </w:rPr>
      </w:pPr>
    </w:p>
    <w:tbl>
      <w:tblPr>
        <w:tblW w:w="7812" w:type="dxa"/>
        <w:tblInd w:w="93" w:type="dxa"/>
        <w:tblLayout w:type="fixed"/>
        <w:tblLook w:val="04A0"/>
      </w:tblPr>
      <w:tblGrid>
        <w:gridCol w:w="610"/>
        <w:gridCol w:w="4650"/>
        <w:gridCol w:w="1276"/>
        <w:gridCol w:w="1276"/>
      </w:tblGrid>
      <w:tr w:rsidR="00B45526" w:rsidRPr="001518DE" w:rsidTr="00B45526">
        <w:trPr>
          <w:trHeight w:val="322"/>
        </w:trPr>
        <w:tc>
          <w:tcPr>
            <w:tcW w:w="61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B45526" w:rsidRPr="001518DE" w:rsidRDefault="00B45526" w:rsidP="007A6B33">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465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B45526" w:rsidRPr="00D36035" w:rsidRDefault="00D36035" w:rsidP="00D36035">
            <w:pPr>
              <w:spacing w:after="0" w:line="240" w:lineRule="auto"/>
              <w:jc w:val="center"/>
              <w:rPr>
                <w:rFonts w:ascii="Times New Roman" w:hAnsi="Times New Roman"/>
                <w:b/>
                <w:bCs/>
                <w:sz w:val="24"/>
                <w:szCs w:val="24"/>
                <w:lang w:val="en-US"/>
              </w:rPr>
            </w:pPr>
            <w:r w:rsidRPr="00D36035">
              <w:rPr>
                <w:rFonts w:ascii="Times New Roman" w:hAnsi="Times New Roman"/>
                <w:b/>
                <w:bCs/>
                <w:sz w:val="24"/>
                <w:szCs w:val="24"/>
                <w:lang w:val="en-US"/>
              </w:rPr>
              <w:t xml:space="preserve">Specialty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B45526"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lang w:val="en-US"/>
              </w:rPr>
              <w:t>Basic price</w:t>
            </w:r>
          </w:p>
        </w:tc>
        <w:tc>
          <w:tcPr>
            <w:tcW w:w="1276" w:type="dxa"/>
            <w:tcBorders>
              <w:top w:val="single" w:sz="4" w:space="0" w:color="auto"/>
              <w:left w:val="single" w:sz="4" w:space="0" w:color="auto"/>
              <w:bottom w:val="single" w:sz="4" w:space="0" w:color="auto"/>
              <w:right w:val="single" w:sz="4" w:space="0" w:color="auto"/>
            </w:tcBorders>
            <w:shd w:val="clear" w:color="000000" w:fill="F9F9F9"/>
          </w:tcPr>
          <w:p w:rsidR="00B45526" w:rsidRPr="001518DE" w:rsidRDefault="00B45526" w:rsidP="007A6B33">
            <w:pPr>
              <w:spacing w:after="0" w:line="240" w:lineRule="auto"/>
              <w:jc w:val="center"/>
              <w:rPr>
                <w:rFonts w:ascii="Times New Roman" w:hAnsi="Times New Roman"/>
                <w:b/>
                <w:bCs/>
                <w:sz w:val="24"/>
                <w:szCs w:val="24"/>
              </w:rPr>
            </w:pPr>
          </w:p>
        </w:tc>
      </w:tr>
      <w:tr w:rsidR="00B45526" w:rsidRPr="001518DE" w:rsidTr="00B45526">
        <w:trPr>
          <w:trHeight w:val="55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B45526" w:rsidRPr="001518DE" w:rsidRDefault="00B45526" w:rsidP="007A6B33">
            <w:pPr>
              <w:spacing w:after="0" w:line="240" w:lineRule="auto"/>
              <w:jc w:val="both"/>
              <w:rPr>
                <w:rFonts w:ascii="Times New Roman" w:hAnsi="Times New Roman"/>
                <w:b/>
                <w:bCs/>
                <w:sz w:val="24"/>
                <w:szCs w:val="24"/>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B45526" w:rsidRPr="001518DE" w:rsidRDefault="00B45526" w:rsidP="007A6B33">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526" w:rsidRPr="001518DE" w:rsidRDefault="00B45526" w:rsidP="007A6B33">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5526" w:rsidRPr="001518DE" w:rsidRDefault="00D36035" w:rsidP="007A6B33">
            <w:pPr>
              <w:spacing w:after="0" w:line="240" w:lineRule="auto"/>
              <w:jc w:val="both"/>
              <w:rPr>
                <w:rFonts w:ascii="Times New Roman" w:hAnsi="Times New Roman"/>
                <w:b/>
                <w:bCs/>
                <w:sz w:val="24"/>
                <w:szCs w:val="24"/>
              </w:rPr>
            </w:pPr>
            <w:r w:rsidRPr="00D36035">
              <w:rPr>
                <w:rFonts w:ascii="Times New Roman" w:hAnsi="Times New Roman"/>
                <w:b/>
                <w:bCs/>
                <w:sz w:val="24"/>
                <w:szCs w:val="24"/>
                <w:lang w:val="en-US"/>
              </w:rPr>
              <w:t>Distance learning</w:t>
            </w:r>
          </w:p>
        </w:tc>
      </w:tr>
      <w:tr w:rsidR="00B45526" w:rsidRPr="001518DE" w:rsidTr="00B45526">
        <w:trPr>
          <w:trHeight w:val="465"/>
        </w:trPr>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B45526" w:rsidRPr="001518DE" w:rsidRDefault="00D36035" w:rsidP="007A6B33">
            <w:pPr>
              <w:spacing w:after="0" w:line="240" w:lineRule="auto"/>
              <w:jc w:val="center"/>
              <w:rPr>
                <w:rFonts w:ascii="Times New Roman" w:hAnsi="Times New Roman"/>
                <w:b/>
                <w:bCs/>
                <w:sz w:val="24"/>
                <w:szCs w:val="24"/>
              </w:rPr>
            </w:pPr>
            <w:r w:rsidRPr="00D36035">
              <w:rPr>
                <w:rFonts w:ascii="Times New Roman" w:hAnsi="Times New Roman"/>
                <w:b/>
                <w:bCs/>
                <w:sz w:val="24"/>
                <w:szCs w:val="24"/>
              </w:rPr>
              <w:t>Amount of discount</w:t>
            </w:r>
          </w:p>
        </w:tc>
        <w:tc>
          <w:tcPr>
            <w:tcW w:w="1276" w:type="dxa"/>
            <w:tcBorders>
              <w:top w:val="nil"/>
              <w:left w:val="nil"/>
              <w:bottom w:val="single" w:sz="4" w:space="0" w:color="auto"/>
              <w:right w:val="single" w:sz="4" w:space="0" w:color="auto"/>
            </w:tcBorders>
            <w:shd w:val="clear" w:color="000000" w:fill="F9F9F9"/>
            <w:vAlign w:val="center"/>
            <w:hideMark/>
          </w:tcPr>
          <w:p w:rsidR="00B45526" w:rsidRPr="00955DA9" w:rsidRDefault="00B45526" w:rsidP="007A6B33">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276" w:type="dxa"/>
            <w:tcBorders>
              <w:top w:val="nil"/>
              <w:left w:val="nil"/>
              <w:bottom w:val="single" w:sz="4" w:space="0" w:color="auto"/>
              <w:right w:val="single" w:sz="4" w:space="0" w:color="auto"/>
            </w:tcBorders>
            <w:shd w:val="clear" w:color="000000" w:fill="F9F9F9"/>
          </w:tcPr>
          <w:p w:rsidR="00B45526" w:rsidRDefault="00B45526" w:rsidP="007A6B33">
            <w:pPr>
              <w:spacing w:after="0" w:line="240" w:lineRule="auto"/>
              <w:jc w:val="center"/>
              <w:rPr>
                <w:rFonts w:ascii="Times New Roman" w:hAnsi="Times New Roman"/>
                <w:bCs/>
                <w:i/>
                <w:sz w:val="24"/>
                <w:szCs w:val="24"/>
              </w:rPr>
            </w:pPr>
            <w:r>
              <w:rPr>
                <w:rFonts w:ascii="Times New Roman" w:hAnsi="Times New Roman"/>
                <w:bCs/>
                <w:i/>
                <w:sz w:val="24"/>
                <w:szCs w:val="24"/>
              </w:rPr>
              <w:t>250 000</w:t>
            </w:r>
          </w:p>
          <w:p w:rsidR="00B45526" w:rsidRPr="00955DA9" w:rsidRDefault="00B45526" w:rsidP="007A6B33">
            <w:pPr>
              <w:spacing w:after="0" w:line="240" w:lineRule="auto"/>
              <w:jc w:val="center"/>
              <w:rPr>
                <w:rFonts w:ascii="Times New Roman" w:hAnsi="Times New Roman"/>
                <w:bCs/>
                <w:i/>
                <w:sz w:val="24"/>
                <w:szCs w:val="24"/>
              </w:rPr>
            </w:pPr>
            <w:r>
              <w:rPr>
                <w:rFonts w:ascii="Times New Roman" w:hAnsi="Times New Roman"/>
                <w:bCs/>
                <w:i/>
                <w:sz w:val="24"/>
                <w:szCs w:val="24"/>
              </w:rPr>
              <w:t>тенге</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156B92">
            <w:r w:rsidRPr="0055598B">
              <w:t>Jurisprudence</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276" w:type="dxa"/>
            <w:tcBorders>
              <w:top w:val="nil"/>
              <w:left w:val="nil"/>
              <w:bottom w:val="single" w:sz="4" w:space="0" w:color="auto"/>
              <w:right w:val="single" w:sz="4" w:space="0" w:color="auto"/>
            </w:tcBorders>
            <w:shd w:val="clear" w:color="000000" w:fill="F9F9F9"/>
          </w:tcPr>
          <w:p w:rsidR="00D36035" w:rsidRPr="001518DE" w:rsidRDefault="00D36035" w:rsidP="007A6B33">
            <w:pPr>
              <w:spacing w:after="0" w:line="240" w:lineRule="auto"/>
              <w:jc w:val="center"/>
              <w:rPr>
                <w:rFonts w:ascii="Times New Roman" w:hAnsi="Times New Roman"/>
                <w:sz w:val="24"/>
                <w:szCs w:val="24"/>
              </w:rPr>
            </w:pPr>
            <w:r>
              <w:rPr>
                <w:rFonts w:ascii="Times New Roman" w:hAnsi="Times New Roman"/>
                <w:sz w:val="24"/>
                <w:szCs w:val="24"/>
              </w:rPr>
              <w:t>180 000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156B92">
            <w:r w:rsidRPr="0055598B">
              <w:t>International law</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B45526">
            <w:pPr>
              <w:spacing w:after="0" w:line="240" w:lineRule="auto"/>
              <w:jc w:val="center"/>
            </w:pPr>
            <w:r>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156B92">
            <w:r w:rsidRPr="0055598B">
              <w:t>Psychology</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276" w:type="dxa"/>
            <w:tcBorders>
              <w:top w:val="nil"/>
              <w:left w:val="nil"/>
              <w:bottom w:val="single" w:sz="4" w:space="0" w:color="auto"/>
              <w:right w:val="single" w:sz="4" w:space="0" w:color="auto"/>
            </w:tcBorders>
            <w:shd w:val="clear" w:color="000000" w:fill="F9F9F9"/>
          </w:tcPr>
          <w:p w:rsidR="00D36035" w:rsidRDefault="00D36035" w:rsidP="00B45526">
            <w:pPr>
              <w:spacing w:after="0" w:line="240" w:lineRule="auto"/>
              <w:jc w:val="center"/>
            </w:pPr>
            <w:r w:rsidRPr="00B7510B">
              <w:rPr>
                <w:rFonts w:ascii="Times New Roman" w:hAnsi="Times New Roman"/>
                <w:sz w:val="24"/>
                <w:szCs w:val="24"/>
              </w:rPr>
              <w:t>180 000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4650" w:type="dxa"/>
            <w:tcBorders>
              <w:top w:val="nil"/>
              <w:left w:val="nil"/>
              <w:bottom w:val="single" w:sz="4" w:space="0" w:color="auto"/>
              <w:right w:val="single" w:sz="4" w:space="0" w:color="auto"/>
            </w:tcBorders>
            <w:shd w:val="clear" w:color="000000" w:fill="F9F9F9"/>
            <w:hideMark/>
          </w:tcPr>
          <w:p w:rsidR="00D36035" w:rsidRPr="00D36035" w:rsidRDefault="00D36035" w:rsidP="00D36035">
            <w:pPr>
              <w:rPr>
                <w:lang w:val="en-US"/>
              </w:rPr>
            </w:pPr>
            <w:r w:rsidRPr="0055598B">
              <w:t>Translation</w:t>
            </w:r>
          </w:p>
        </w:tc>
        <w:tc>
          <w:tcPr>
            <w:tcW w:w="1276" w:type="dxa"/>
            <w:tcBorders>
              <w:top w:val="nil"/>
              <w:left w:val="nil"/>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276" w:type="dxa"/>
            <w:tcBorders>
              <w:top w:val="nil"/>
              <w:left w:val="nil"/>
              <w:bottom w:val="single" w:sz="4" w:space="0" w:color="auto"/>
              <w:right w:val="single" w:sz="4" w:space="0" w:color="auto"/>
            </w:tcBorders>
            <w:shd w:val="clear" w:color="000000" w:fill="F9F9F9"/>
          </w:tcPr>
          <w:p w:rsidR="00D36035" w:rsidRDefault="00D36035" w:rsidP="00B45526">
            <w:pPr>
              <w:spacing w:after="0" w:line="240" w:lineRule="auto"/>
              <w:jc w:val="center"/>
            </w:pPr>
            <w:r w:rsidRPr="00B7510B">
              <w:rPr>
                <w:rFonts w:ascii="Times New Roman" w:hAnsi="Times New Roman"/>
                <w:sz w:val="24"/>
                <w:szCs w:val="24"/>
              </w:rPr>
              <w:t>180 000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156B92">
            <w:r w:rsidRPr="0055598B">
              <w:t>Kazakh language and literature</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156B92">
            <w:r w:rsidRPr="0055598B">
              <w:t>Informational systems</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4650" w:type="dxa"/>
            <w:tcBorders>
              <w:top w:val="nil"/>
              <w:left w:val="nil"/>
              <w:bottom w:val="single" w:sz="4" w:space="0" w:color="auto"/>
              <w:right w:val="single" w:sz="4" w:space="0" w:color="auto"/>
            </w:tcBorders>
            <w:shd w:val="clear" w:color="000000" w:fill="F9F9F9"/>
            <w:hideMark/>
          </w:tcPr>
          <w:p w:rsidR="00D36035" w:rsidRPr="00D36035" w:rsidRDefault="00D36035" w:rsidP="00667DAF">
            <w:pPr>
              <w:rPr>
                <w:lang w:val="en-US"/>
              </w:rPr>
            </w:pPr>
            <w:r w:rsidRPr="00D36035">
              <w:rPr>
                <w:lang w:val="en-US"/>
              </w:rPr>
              <w:t>Calc. equipment and prog. security</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Economy</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Accounting and Auditing</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Finance</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Tourism</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Management</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State and local government</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4650" w:type="dxa"/>
            <w:tcBorders>
              <w:top w:val="nil"/>
              <w:left w:val="nil"/>
              <w:bottom w:val="single" w:sz="4" w:space="0" w:color="auto"/>
              <w:right w:val="single" w:sz="4" w:space="0" w:color="auto"/>
            </w:tcBorders>
            <w:shd w:val="clear" w:color="000000" w:fill="F9F9F9"/>
            <w:hideMark/>
          </w:tcPr>
          <w:p w:rsidR="00D36035" w:rsidRPr="0055598B" w:rsidRDefault="00D36035" w:rsidP="00667DAF">
            <w:r w:rsidRPr="0055598B">
              <w:t>Design</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r w:rsidR="00D36035" w:rsidRPr="001518DE" w:rsidTr="00B030CD">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D36035" w:rsidRPr="001518DE" w:rsidRDefault="00D36035" w:rsidP="007A6B33">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4650" w:type="dxa"/>
            <w:tcBorders>
              <w:top w:val="nil"/>
              <w:left w:val="nil"/>
              <w:bottom w:val="single" w:sz="4" w:space="0" w:color="auto"/>
              <w:right w:val="single" w:sz="4" w:space="0" w:color="auto"/>
            </w:tcBorders>
            <w:shd w:val="clear" w:color="000000" w:fill="F9F9F9"/>
            <w:hideMark/>
          </w:tcPr>
          <w:p w:rsidR="00D36035" w:rsidRPr="00D36035" w:rsidRDefault="00D36035" w:rsidP="00156B92">
            <w:pPr>
              <w:rPr>
                <w:lang w:val="en-US"/>
              </w:rPr>
            </w:pPr>
            <w:r>
              <w:rPr>
                <w:lang w:val="en-US"/>
              </w:rPr>
              <w:t>evaluation</w:t>
            </w:r>
          </w:p>
        </w:tc>
        <w:tc>
          <w:tcPr>
            <w:tcW w:w="1276" w:type="dxa"/>
            <w:tcBorders>
              <w:top w:val="nil"/>
              <w:left w:val="nil"/>
              <w:bottom w:val="single" w:sz="4" w:space="0" w:color="auto"/>
              <w:right w:val="single" w:sz="4" w:space="0" w:color="auto"/>
            </w:tcBorders>
            <w:shd w:val="clear" w:color="000000" w:fill="F9F9F9"/>
            <w:hideMark/>
          </w:tcPr>
          <w:p w:rsidR="00D36035" w:rsidRDefault="00D36035"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D36035" w:rsidRDefault="00D36035" w:rsidP="003933AD">
            <w:pPr>
              <w:spacing w:after="0"/>
            </w:pPr>
            <w:r w:rsidRPr="00533A0F">
              <w:rPr>
                <w:rFonts w:ascii="Times New Roman" w:hAnsi="Times New Roman"/>
                <w:sz w:val="24"/>
                <w:szCs w:val="24"/>
              </w:rPr>
              <w:t>150 000</w:t>
            </w:r>
          </w:p>
        </w:tc>
      </w:tr>
    </w:tbl>
    <w:p w:rsidR="004F248E" w:rsidRPr="00DA53D3" w:rsidRDefault="004F248E" w:rsidP="004F248E">
      <w:pPr>
        <w:spacing w:after="0" w:line="240" w:lineRule="auto"/>
        <w:jc w:val="both"/>
        <w:textAlignment w:val="baseline"/>
        <w:rPr>
          <w:rFonts w:ascii="Times New Roman" w:hAnsi="Times New Roman"/>
          <w:sz w:val="28"/>
          <w:szCs w:val="28"/>
        </w:rPr>
      </w:pP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Terms of discounts:</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Discounts are provided:</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 For applicants who have applied for admission to full-time undergraduate studies before May 1, a discount of 86,000 tenge for 1 year of study is provided.</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 to applicants, according to the results of the work of the competition commission for Grant Rector and Toktar Aubakirov in the amount from 10% to 70% depending on the quality of the portfolio.</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 holders of diplomas with honors are given a discount of 50% for 1 year of study, subject to admission to the full-time department.</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lastRenderedPageBreak/>
        <w:t>- for graduates of the Turan College, the College of Humanities, the College of Management and the Polytechnic College, enrolled in the full-time department, the discount is 86,000 tenge; on distance learning technology - 160000 tenge for 1 year of study.</w:t>
      </w:r>
      <w:r w:rsidRPr="00F05375">
        <w:rPr>
          <w:rFonts w:ascii="Times New Roman" w:hAnsi="Times New Roman"/>
          <w:bCs/>
          <w:sz w:val="28"/>
          <w:szCs w:val="28"/>
          <w:lang w:val="en-US"/>
        </w:rPr>
        <w:cr/>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 foreign applicants entering the undergraduate programs in full-time education.</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Discounts are not available:</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 Pe</w:t>
      </w:r>
      <w:r>
        <w:rPr>
          <w:rFonts w:ascii="Times New Roman" w:hAnsi="Times New Roman"/>
          <w:bCs/>
          <w:sz w:val="28"/>
          <w:szCs w:val="28"/>
          <w:lang w:val="en-US"/>
        </w:rPr>
        <w:t>ople</w:t>
      </w:r>
      <w:r w:rsidRPr="00F05375">
        <w:rPr>
          <w:rFonts w:ascii="Times New Roman" w:hAnsi="Times New Roman"/>
          <w:bCs/>
          <w:sz w:val="28"/>
          <w:szCs w:val="28"/>
          <w:lang w:val="en-US"/>
        </w:rPr>
        <w:t xml:space="preserve"> studying at the expense of enterprises;</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Pr>
          <w:rFonts w:ascii="Times New Roman" w:hAnsi="Times New Roman"/>
          <w:bCs/>
          <w:sz w:val="28"/>
          <w:szCs w:val="28"/>
          <w:lang w:val="en-US"/>
        </w:rPr>
        <w:t>- people</w:t>
      </w:r>
      <w:r w:rsidRPr="00F05375">
        <w:rPr>
          <w:rFonts w:ascii="Times New Roman" w:hAnsi="Times New Roman"/>
          <w:bCs/>
          <w:sz w:val="28"/>
          <w:szCs w:val="28"/>
          <w:lang w:val="en-US"/>
        </w:rPr>
        <w:t xml:space="preserve"> studying full-time with the use of distance learning technologies.</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 xml:space="preserve">RULES OF ADMISSION OF STUDENTS TO THE TURAN-ASTANA UNIVERSITY </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Pe</w:t>
      </w:r>
      <w:r>
        <w:rPr>
          <w:rFonts w:ascii="Times New Roman" w:hAnsi="Times New Roman"/>
          <w:bCs/>
          <w:sz w:val="28"/>
          <w:szCs w:val="28"/>
          <w:lang w:val="en-US"/>
        </w:rPr>
        <w:t>ople</w:t>
      </w:r>
      <w:r w:rsidRPr="00F05375">
        <w:rPr>
          <w:rFonts w:ascii="Times New Roman" w:hAnsi="Times New Roman"/>
          <w:bCs/>
          <w:sz w:val="28"/>
          <w:szCs w:val="28"/>
          <w:lang w:val="en-US"/>
        </w:rPr>
        <w:t xml:space="preserve"> with higher education are admitted to study at the University "Turan-Astana" for higher education programs.</w:t>
      </w:r>
    </w:p>
    <w:p w:rsidR="00F05375" w:rsidRPr="00F05375" w:rsidRDefault="00F05375" w:rsidP="00F05375">
      <w:pPr>
        <w:shd w:val="clear" w:color="auto" w:fill="FFFFFF"/>
        <w:spacing w:after="0" w:line="240" w:lineRule="auto"/>
        <w:ind w:firstLine="709"/>
        <w:jc w:val="both"/>
        <w:textAlignment w:val="baseline"/>
        <w:rPr>
          <w:rFonts w:ascii="Times New Roman" w:hAnsi="Times New Roman"/>
          <w:bCs/>
          <w:sz w:val="28"/>
          <w:szCs w:val="28"/>
          <w:lang w:val="en-US"/>
        </w:rPr>
      </w:pPr>
      <w:r w:rsidRPr="00F05375">
        <w:rPr>
          <w:rFonts w:ascii="Times New Roman" w:hAnsi="Times New Roman"/>
          <w:bCs/>
          <w:sz w:val="28"/>
          <w:szCs w:val="28"/>
          <w:lang w:val="en-US"/>
        </w:rPr>
        <w:t>Table 1 - Compliance of the Classifier of higher education speci</w:t>
      </w:r>
      <w:r>
        <w:rPr>
          <w:rFonts w:ascii="Times New Roman" w:hAnsi="Times New Roman"/>
          <w:bCs/>
          <w:sz w:val="28"/>
          <w:szCs w:val="28"/>
          <w:lang w:val="en-US"/>
        </w:rPr>
        <w:t xml:space="preserve">alties </w:t>
      </w:r>
      <w:r w:rsidRPr="00F05375">
        <w:rPr>
          <w:rFonts w:ascii="Times New Roman" w:hAnsi="Times New Roman"/>
          <w:bCs/>
          <w:sz w:val="28"/>
          <w:szCs w:val="28"/>
          <w:lang w:val="en-US"/>
        </w:rPr>
        <w:t xml:space="preserve"> of the Republic of Kazakhstan and the C</w:t>
      </w:r>
      <w:r>
        <w:rPr>
          <w:rFonts w:ascii="Times New Roman" w:hAnsi="Times New Roman"/>
          <w:bCs/>
          <w:sz w:val="28"/>
          <w:szCs w:val="28"/>
          <w:lang w:val="en-US"/>
        </w:rPr>
        <w:t>lassifier of training areas of</w:t>
      </w:r>
      <w:r w:rsidRPr="00F05375">
        <w:rPr>
          <w:rFonts w:ascii="Times New Roman" w:hAnsi="Times New Roman"/>
          <w:bCs/>
          <w:sz w:val="28"/>
          <w:szCs w:val="28"/>
          <w:lang w:val="en-US"/>
        </w:rPr>
        <w:t xml:space="preserve"> higher education of the Republic of Kazakhstan</w:t>
      </w:r>
    </w:p>
    <w:p w:rsidR="00332D9D" w:rsidRPr="005B555E" w:rsidRDefault="00332D9D" w:rsidP="00332D9D">
      <w:pPr>
        <w:autoSpaceDE w:val="0"/>
        <w:autoSpaceDN w:val="0"/>
        <w:adjustRightInd w:val="0"/>
        <w:spacing w:after="0" w:line="240" w:lineRule="auto"/>
        <w:jc w:val="both"/>
        <w:rPr>
          <w:rFonts w:ascii="Times New Roman" w:hAnsi="Times New Roman"/>
          <w:b/>
          <w:sz w:val="24"/>
          <w:szCs w:val="24"/>
          <w:lang w:val="kk-KZ"/>
        </w:rPr>
      </w:pPr>
    </w:p>
    <w:p w:rsidR="00FB0A44" w:rsidRDefault="00332D9D" w:rsidP="0032559E">
      <w:pPr>
        <w:shd w:val="clear" w:color="auto" w:fill="FFFFFF"/>
        <w:tabs>
          <w:tab w:val="left" w:pos="993"/>
        </w:tabs>
        <w:spacing w:after="0" w:line="240" w:lineRule="auto"/>
        <w:jc w:val="both"/>
        <w:textAlignment w:val="baseline"/>
        <w:rPr>
          <w:rFonts w:ascii="Times New Roman" w:hAnsi="Times New Roman"/>
          <w:sz w:val="28"/>
          <w:szCs w:val="28"/>
        </w:rPr>
      </w:pPr>
      <w:r w:rsidRPr="00DA53D3">
        <w:rPr>
          <w:rFonts w:ascii="Times New Roman" w:hAnsi="Times New Roman"/>
          <w:sz w:val="28"/>
          <w:szCs w:val="28"/>
        </w:rPr>
        <w:t> </w:t>
      </w:r>
    </w:p>
    <w:tbl>
      <w:tblPr>
        <w:tblW w:w="10701"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233"/>
        <w:gridCol w:w="1276"/>
        <w:gridCol w:w="2306"/>
        <w:gridCol w:w="1498"/>
        <w:gridCol w:w="1678"/>
      </w:tblGrid>
      <w:tr w:rsidR="00FB0A44" w:rsidRPr="005C2D6D" w:rsidTr="007B4169">
        <w:trPr>
          <w:jc w:val="center"/>
        </w:trPr>
        <w:tc>
          <w:tcPr>
            <w:tcW w:w="3943" w:type="dxa"/>
            <w:gridSpan w:val="2"/>
            <w:shd w:val="clear" w:color="auto" w:fill="auto"/>
          </w:tcPr>
          <w:p w:rsidR="00FB0A44" w:rsidRPr="00A5038E" w:rsidRDefault="00FB0A44"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 xml:space="preserve">Classifier areas of training </w:t>
            </w:r>
            <w:r>
              <w:rPr>
                <w:rFonts w:ascii="Times New Roman" w:hAnsi="Times New Roman"/>
                <w:b/>
                <w:sz w:val="24"/>
                <w:szCs w:val="24"/>
                <w:lang w:val="en-US"/>
              </w:rPr>
              <w:t xml:space="preserve">of </w:t>
            </w:r>
            <w:r w:rsidRPr="00A5038E">
              <w:rPr>
                <w:rFonts w:ascii="Times New Roman" w:hAnsi="Times New Roman"/>
                <w:b/>
                <w:sz w:val="24"/>
                <w:szCs w:val="24"/>
                <w:lang w:val="en-US"/>
              </w:rPr>
              <w:t>higher and postgraduate education of the Republic of Kazakhstan</w:t>
            </w:r>
          </w:p>
        </w:tc>
        <w:tc>
          <w:tcPr>
            <w:tcW w:w="3582" w:type="dxa"/>
            <w:gridSpan w:val="2"/>
            <w:shd w:val="clear" w:color="auto" w:fill="auto"/>
          </w:tcPr>
          <w:p w:rsidR="00FB0A44" w:rsidRPr="00A5038E" w:rsidRDefault="00FB0A44" w:rsidP="007B4169">
            <w:pPr>
              <w:spacing w:before="100" w:beforeAutospacing="1" w:afterAutospacing="1"/>
              <w:jc w:val="center"/>
              <w:rPr>
                <w:rFonts w:ascii="Times New Roman" w:hAnsi="Times New Roman"/>
                <w:sz w:val="24"/>
                <w:szCs w:val="24"/>
                <w:lang w:val="en-US"/>
              </w:rPr>
            </w:pPr>
            <w:r w:rsidRPr="00A5038E">
              <w:rPr>
                <w:rFonts w:ascii="Times New Roman" w:hAnsi="Times New Roman"/>
                <w:b/>
                <w:sz w:val="24"/>
                <w:szCs w:val="24"/>
                <w:lang w:val="en-US"/>
              </w:rPr>
              <w:t>Classifier of specialties of higher and postgraduate education of the Republic of Kazakhstan</w:t>
            </w:r>
          </w:p>
        </w:tc>
        <w:tc>
          <w:tcPr>
            <w:tcW w:w="1498" w:type="dxa"/>
            <w:vAlign w:val="center"/>
          </w:tcPr>
          <w:p w:rsidR="00FB0A44" w:rsidRPr="005C2D6D" w:rsidRDefault="00FB0A44" w:rsidP="007B4169">
            <w:pPr>
              <w:spacing w:after="0" w:line="240" w:lineRule="auto"/>
              <w:jc w:val="center"/>
              <w:rPr>
                <w:rFonts w:ascii="Times New Roman" w:hAnsi="Times New Roman"/>
                <w:sz w:val="24"/>
                <w:szCs w:val="24"/>
              </w:rPr>
            </w:pPr>
            <w:r w:rsidRPr="00A5038E">
              <w:rPr>
                <w:rFonts w:ascii="Times New Roman" w:hAnsi="Times New Roman"/>
                <w:b/>
                <w:bCs/>
                <w:sz w:val="24"/>
                <w:szCs w:val="24"/>
              </w:rPr>
              <w:t>1st profile item</w:t>
            </w:r>
          </w:p>
        </w:tc>
        <w:tc>
          <w:tcPr>
            <w:tcW w:w="1678" w:type="dxa"/>
            <w:vAlign w:val="center"/>
          </w:tcPr>
          <w:p w:rsidR="00FB0A44" w:rsidRPr="005C2D6D" w:rsidRDefault="00FB0A44" w:rsidP="007B4169">
            <w:pPr>
              <w:spacing w:after="0" w:line="240" w:lineRule="auto"/>
              <w:jc w:val="center"/>
              <w:rPr>
                <w:rFonts w:ascii="Times New Roman" w:hAnsi="Times New Roman"/>
                <w:sz w:val="24"/>
                <w:szCs w:val="24"/>
              </w:rPr>
            </w:pPr>
            <w:r>
              <w:rPr>
                <w:rFonts w:ascii="Times New Roman" w:hAnsi="Times New Roman"/>
                <w:b/>
                <w:bCs/>
                <w:sz w:val="24"/>
                <w:szCs w:val="24"/>
                <w:lang w:val="en-US"/>
              </w:rPr>
              <w:t>2nd</w:t>
            </w:r>
            <w:r w:rsidRPr="00A5038E">
              <w:rPr>
                <w:rFonts w:ascii="Times New Roman" w:hAnsi="Times New Roman"/>
                <w:b/>
                <w:bCs/>
                <w:sz w:val="24"/>
                <w:szCs w:val="24"/>
              </w:rPr>
              <w:t xml:space="preserve"> profile item</w:t>
            </w:r>
          </w:p>
        </w:tc>
      </w:tr>
      <w:tr w:rsidR="00FB0A44" w:rsidRPr="003B015E" w:rsidTr="007B4169">
        <w:trPr>
          <w:jc w:val="center"/>
        </w:trPr>
        <w:tc>
          <w:tcPr>
            <w:tcW w:w="1710" w:type="dxa"/>
            <w:shd w:val="clear" w:color="auto" w:fill="auto"/>
          </w:tcPr>
          <w:p w:rsidR="00FB0A44" w:rsidRPr="007B0183" w:rsidRDefault="00FB0A44"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2233" w:type="dxa"/>
            <w:shd w:val="clear" w:color="auto" w:fill="auto"/>
          </w:tcPr>
          <w:p w:rsidR="00FB0A44" w:rsidRPr="003B015E" w:rsidRDefault="00FB0A44"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c>
          <w:tcPr>
            <w:tcW w:w="1276" w:type="dxa"/>
            <w:shd w:val="clear" w:color="auto" w:fill="auto"/>
          </w:tcPr>
          <w:p w:rsidR="00FB0A44" w:rsidRPr="003B015E" w:rsidRDefault="00FB0A44" w:rsidP="007B4169">
            <w:pPr>
              <w:spacing w:before="100" w:beforeAutospacing="1" w:afterAutospacing="1"/>
              <w:jc w:val="center"/>
              <w:rPr>
                <w:rFonts w:ascii="Times New Roman" w:hAnsi="Times New Roman"/>
                <w:sz w:val="24"/>
                <w:szCs w:val="24"/>
              </w:rPr>
            </w:pPr>
            <w:r w:rsidRPr="00A5038E">
              <w:rPr>
                <w:rFonts w:ascii="Times New Roman" w:hAnsi="Times New Roman"/>
                <w:sz w:val="24"/>
                <w:szCs w:val="24"/>
              </w:rPr>
              <w:t>Specialty code</w:t>
            </w:r>
          </w:p>
        </w:tc>
        <w:tc>
          <w:tcPr>
            <w:tcW w:w="2306" w:type="dxa"/>
            <w:shd w:val="clear" w:color="auto" w:fill="auto"/>
          </w:tcPr>
          <w:p w:rsidR="00FB0A44" w:rsidRPr="003B015E" w:rsidRDefault="00FB0A44" w:rsidP="007B4169">
            <w:pPr>
              <w:spacing w:before="100" w:beforeAutospacing="1" w:afterAutospacing="1"/>
              <w:jc w:val="center"/>
              <w:rPr>
                <w:rFonts w:ascii="Times New Roman" w:hAnsi="Times New Roman"/>
                <w:sz w:val="24"/>
                <w:szCs w:val="24"/>
                <w:lang w:val="en-US"/>
              </w:rPr>
            </w:pPr>
            <w:r w:rsidRPr="00A5038E">
              <w:rPr>
                <w:rFonts w:ascii="Times New Roman" w:hAnsi="Times New Roman"/>
                <w:sz w:val="24"/>
                <w:szCs w:val="24"/>
              </w:rPr>
              <w:t>Names of specialties</w:t>
            </w:r>
          </w:p>
        </w:tc>
        <w:tc>
          <w:tcPr>
            <w:tcW w:w="1498" w:type="dxa"/>
          </w:tcPr>
          <w:p w:rsidR="00FB0A44" w:rsidRPr="007B0183" w:rsidRDefault="00FB0A44"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Code areas of training</w:t>
            </w:r>
          </w:p>
        </w:tc>
        <w:tc>
          <w:tcPr>
            <w:tcW w:w="1678" w:type="dxa"/>
          </w:tcPr>
          <w:p w:rsidR="00FB0A44" w:rsidRPr="003B015E" w:rsidRDefault="00FB0A44" w:rsidP="007B4169">
            <w:pPr>
              <w:spacing w:before="100" w:beforeAutospacing="1" w:afterAutospacing="1"/>
              <w:jc w:val="center"/>
              <w:rPr>
                <w:rFonts w:ascii="Times New Roman" w:hAnsi="Times New Roman"/>
                <w:sz w:val="24"/>
                <w:szCs w:val="24"/>
                <w:lang w:val="kk-KZ"/>
              </w:rPr>
            </w:pPr>
            <w:r w:rsidRPr="00A5038E">
              <w:rPr>
                <w:rFonts w:ascii="Times New Roman" w:hAnsi="Times New Roman"/>
                <w:sz w:val="24"/>
                <w:szCs w:val="24"/>
              </w:rPr>
              <w:t>Names of training areas</w:t>
            </w:r>
          </w:p>
        </w:tc>
      </w:tr>
      <w:tr w:rsidR="00FB0A44" w:rsidRPr="003B015E" w:rsidTr="007B4169">
        <w:trPr>
          <w:jc w:val="center"/>
        </w:trPr>
        <w:tc>
          <w:tcPr>
            <w:tcW w:w="10701" w:type="dxa"/>
            <w:gridSpan w:val="6"/>
            <w:shd w:val="clear" w:color="auto" w:fill="auto"/>
          </w:tcPr>
          <w:p w:rsidR="00FB0A44" w:rsidRPr="003B015E" w:rsidRDefault="00FB0A44" w:rsidP="007B4169">
            <w:pPr>
              <w:spacing w:before="100" w:beforeAutospacing="1" w:afterAutospacing="1"/>
              <w:jc w:val="center"/>
              <w:rPr>
                <w:rFonts w:ascii="Times New Roman" w:hAnsi="Times New Roman"/>
                <w:b/>
                <w:sz w:val="24"/>
                <w:szCs w:val="24"/>
              </w:rPr>
            </w:pPr>
            <w:r w:rsidRPr="00A5038E">
              <w:rPr>
                <w:rFonts w:ascii="Times New Roman" w:hAnsi="Times New Roman"/>
                <w:b/>
                <w:sz w:val="24"/>
                <w:szCs w:val="24"/>
              </w:rPr>
              <w:t>BACHELOR</w:t>
            </w:r>
          </w:p>
        </w:tc>
      </w:tr>
      <w:tr w:rsidR="00FB0A44" w:rsidRPr="003B015E" w:rsidTr="007B4169">
        <w:trPr>
          <w:jc w:val="center"/>
        </w:trPr>
        <w:tc>
          <w:tcPr>
            <w:tcW w:w="3943" w:type="dxa"/>
            <w:gridSpan w:val="2"/>
            <w:shd w:val="clear" w:color="auto" w:fill="auto"/>
          </w:tcPr>
          <w:p w:rsidR="00FB0A44" w:rsidRPr="003B015E" w:rsidRDefault="00FB0A44" w:rsidP="007B4169">
            <w:pPr>
              <w:spacing w:before="100" w:beforeAutospacing="1" w:afterAutospacing="1"/>
              <w:jc w:val="center"/>
              <w:rPr>
                <w:rFonts w:ascii="Times New Roman" w:hAnsi="Times New Roman"/>
                <w:color w:val="000000"/>
                <w:sz w:val="24"/>
                <w:szCs w:val="24"/>
                <w:lang w:val="en-US"/>
              </w:rPr>
            </w:pPr>
            <w:r w:rsidRPr="003B015E">
              <w:rPr>
                <w:rFonts w:ascii="Times New Roman" w:hAnsi="Times New Roman"/>
                <w:b/>
                <w:sz w:val="24"/>
                <w:szCs w:val="24"/>
              </w:rPr>
              <w:t xml:space="preserve">01 </w:t>
            </w:r>
            <w:r w:rsidRPr="00A5038E">
              <w:rPr>
                <w:rFonts w:ascii="Times New Roman" w:hAnsi="Times New Roman"/>
                <w:b/>
                <w:sz w:val="24"/>
                <w:szCs w:val="24"/>
              </w:rPr>
              <w:t>Pedagogical sciences</w:t>
            </w:r>
          </w:p>
        </w:tc>
        <w:tc>
          <w:tcPr>
            <w:tcW w:w="6758" w:type="dxa"/>
            <w:gridSpan w:val="4"/>
            <w:shd w:val="clear" w:color="auto" w:fill="auto"/>
          </w:tcPr>
          <w:p w:rsidR="00FB0A44" w:rsidRPr="003B015E" w:rsidRDefault="00FB0A44" w:rsidP="007B4169">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1 </w:t>
            </w:r>
            <w:r w:rsidRPr="00A5038E">
              <w:rPr>
                <w:rFonts w:ascii="Times New Roman" w:hAnsi="Times New Roman"/>
                <w:b/>
                <w:sz w:val="24"/>
                <w:szCs w:val="24"/>
              </w:rPr>
              <w:t>Education</w:t>
            </w:r>
          </w:p>
        </w:tc>
      </w:tr>
      <w:tr w:rsidR="00FB0A44" w:rsidRPr="00A5038E" w:rsidTr="007B4169">
        <w:trPr>
          <w:jc w:val="center"/>
        </w:trPr>
        <w:tc>
          <w:tcPr>
            <w:tcW w:w="1710" w:type="dxa"/>
            <w:shd w:val="clear" w:color="auto" w:fill="auto"/>
          </w:tcPr>
          <w:p w:rsidR="00FB0A44" w:rsidRPr="003B015E" w:rsidRDefault="00FB0A44"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233" w:type="dxa"/>
            <w:shd w:val="clear" w:color="auto" w:fill="auto"/>
          </w:tcPr>
          <w:p w:rsidR="00FB0A44" w:rsidRPr="00A5038E" w:rsidRDefault="00FB0A44"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c>
          <w:tcPr>
            <w:tcW w:w="1276" w:type="dxa"/>
            <w:shd w:val="clear" w:color="auto" w:fill="auto"/>
          </w:tcPr>
          <w:p w:rsidR="00FB0A44" w:rsidRPr="003B015E" w:rsidRDefault="00FB0A44"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FB0A44" w:rsidRPr="003B015E" w:rsidRDefault="00FB0A44" w:rsidP="007B4169">
            <w:pPr>
              <w:pStyle w:val="2"/>
              <w:widowControl/>
              <w:snapToGrid w:val="0"/>
              <w:spacing w:before="100" w:beforeAutospacing="1" w:after="100" w:afterAutospacing="1"/>
              <w:jc w:val="both"/>
              <w:rPr>
                <w:sz w:val="24"/>
                <w:szCs w:val="24"/>
                <w:lang w:val="kk-KZ"/>
              </w:rPr>
            </w:pPr>
            <w:r w:rsidRPr="00A5038E">
              <w:rPr>
                <w:sz w:val="24"/>
                <w:szCs w:val="24"/>
              </w:rPr>
              <w:t>Kazakh language and literature</w:t>
            </w:r>
          </w:p>
        </w:tc>
        <w:tc>
          <w:tcPr>
            <w:tcW w:w="1498" w:type="dxa"/>
          </w:tcPr>
          <w:p w:rsidR="00FB0A44" w:rsidRPr="003B015E" w:rsidRDefault="00FB0A44"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1678" w:type="dxa"/>
          </w:tcPr>
          <w:p w:rsidR="00FB0A44" w:rsidRPr="00A5038E" w:rsidRDefault="00FB0A44" w:rsidP="007B4169">
            <w:pPr>
              <w:spacing w:before="100" w:beforeAutospacing="1" w:afterAutospacing="1"/>
              <w:jc w:val="both"/>
              <w:rPr>
                <w:rFonts w:ascii="Times New Roman" w:hAnsi="Times New Roman"/>
                <w:color w:val="000000"/>
                <w:sz w:val="24"/>
                <w:szCs w:val="24"/>
                <w:lang w:val="en-US"/>
              </w:rPr>
            </w:pPr>
            <w:r w:rsidRPr="00A5038E">
              <w:rPr>
                <w:rFonts w:ascii="Times New Roman" w:hAnsi="Times New Roman"/>
                <w:color w:val="000000"/>
                <w:sz w:val="24"/>
                <w:szCs w:val="24"/>
                <w:lang w:val="en-US"/>
              </w:rPr>
              <w:t>Teacher training in languages and literature</w:t>
            </w:r>
          </w:p>
        </w:tc>
      </w:tr>
      <w:tr w:rsidR="00FB0A44" w:rsidRPr="003B015E" w:rsidTr="007B4169">
        <w:trPr>
          <w:jc w:val="center"/>
        </w:trPr>
        <w:tc>
          <w:tcPr>
            <w:tcW w:w="3943" w:type="dxa"/>
            <w:gridSpan w:val="2"/>
            <w:shd w:val="clear" w:color="auto" w:fill="auto"/>
          </w:tcPr>
          <w:p w:rsidR="00FB0A44" w:rsidRPr="003B015E" w:rsidRDefault="00FB0A44"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sz w:val="24"/>
                <w:szCs w:val="24"/>
              </w:rPr>
              <w:t xml:space="preserve">02 </w:t>
            </w:r>
            <w:r w:rsidRPr="00A5038E">
              <w:rPr>
                <w:rFonts w:ascii="Times New Roman" w:hAnsi="Times New Roman"/>
                <w:b/>
                <w:sz w:val="24"/>
                <w:szCs w:val="24"/>
              </w:rPr>
              <w:t>Arts and Humanities</w:t>
            </w:r>
          </w:p>
        </w:tc>
        <w:tc>
          <w:tcPr>
            <w:tcW w:w="6758" w:type="dxa"/>
            <w:gridSpan w:val="4"/>
            <w:shd w:val="clear" w:color="auto" w:fill="auto"/>
          </w:tcPr>
          <w:p w:rsidR="00FB0A44" w:rsidRPr="00A5038E" w:rsidRDefault="00FB0A44" w:rsidP="007B4169">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A5038E">
              <w:rPr>
                <w:rFonts w:ascii="Times New Roman" w:hAnsi="Times New Roman"/>
                <w:b/>
                <w:color w:val="000000"/>
                <w:sz w:val="24"/>
                <w:szCs w:val="24"/>
              </w:rPr>
              <w:t>Humanitarian sciences</w:t>
            </w:r>
          </w:p>
          <w:p w:rsidR="00FB0A44" w:rsidRPr="003B015E" w:rsidRDefault="00FB0A44" w:rsidP="007B4169">
            <w:pPr>
              <w:spacing w:before="100" w:beforeAutospacing="1" w:afterAutospacing="1"/>
              <w:jc w:val="center"/>
              <w:rPr>
                <w:rFonts w:ascii="Times New Roman" w:hAnsi="Times New Roman"/>
                <w:b/>
                <w:color w:val="000000"/>
                <w:sz w:val="24"/>
                <w:szCs w:val="24"/>
              </w:rPr>
            </w:pPr>
            <w:r w:rsidRPr="00A5038E">
              <w:rPr>
                <w:rFonts w:ascii="Times New Roman" w:hAnsi="Times New Roman"/>
                <w:b/>
                <w:color w:val="000000"/>
                <w:sz w:val="24"/>
                <w:szCs w:val="24"/>
              </w:rPr>
              <w:t>4 Art</w:t>
            </w:r>
          </w:p>
        </w:tc>
      </w:tr>
      <w:tr w:rsidR="00FB0A44" w:rsidRPr="00F9429F" w:rsidTr="007B4169">
        <w:trPr>
          <w:jc w:val="center"/>
        </w:trPr>
        <w:tc>
          <w:tcPr>
            <w:tcW w:w="1710" w:type="dxa"/>
            <w:shd w:val="clear" w:color="auto" w:fill="auto"/>
          </w:tcPr>
          <w:p w:rsidR="00FB0A44" w:rsidRPr="003B015E" w:rsidRDefault="00FB0A44"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233" w:type="dxa"/>
            <w:shd w:val="clear" w:color="auto" w:fill="auto"/>
          </w:tcPr>
          <w:p w:rsidR="00FB0A44" w:rsidRPr="00F9429F" w:rsidRDefault="00FB0A44" w:rsidP="007B4169">
            <w:r w:rsidRPr="00F9429F">
              <w:t>Art</w:t>
            </w:r>
          </w:p>
        </w:tc>
        <w:tc>
          <w:tcPr>
            <w:tcW w:w="1276" w:type="dxa"/>
            <w:shd w:val="clear" w:color="auto" w:fill="auto"/>
          </w:tcPr>
          <w:p w:rsidR="00FB0A44" w:rsidRPr="003B015E" w:rsidRDefault="00FB0A44" w:rsidP="007B4169">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FB0A44" w:rsidRPr="008A6EBB" w:rsidRDefault="00FB0A44" w:rsidP="007B4169">
            <w:r w:rsidRPr="008A6EBB">
              <w:t>Design</w:t>
            </w:r>
          </w:p>
        </w:tc>
        <w:tc>
          <w:tcPr>
            <w:tcW w:w="1498" w:type="dxa"/>
          </w:tcPr>
          <w:p w:rsidR="00FB0A44" w:rsidRPr="003B015E" w:rsidRDefault="00FB0A44" w:rsidP="007B4169">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1678" w:type="dxa"/>
          </w:tcPr>
          <w:p w:rsidR="00FB0A44" w:rsidRPr="00F9429F" w:rsidRDefault="00FB0A44" w:rsidP="007B4169">
            <w:r w:rsidRPr="00F9429F">
              <w:t>Art</w:t>
            </w:r>
          </w:p>
        </w:tc>
      </w:tr>
      <w:tr w:rsidR="00FB0A44" w:rsidTr="007B4169">
        <w:trPr>
          <w:jc w:val="center"/>
        </w:trPr>
        <w:tc>
          <w:tcPr>
            <w:tcW w:w="3943" w:type="dxa"/>
            <w:gridSpan w:val="2"/>
            <w:shd w:val="clear" w:color="auto" w:fill="auto"/>
          </w:tcPr>
          <w:p w:rsidR="00FB0A44" w:rsidRPr="003B015E" w:rsidRDefault="00FB0A44"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6758" w:type="dxa"/>
            <w:gridSpan w:val="4"/>
            <w:shd w:val="clear" w:color="auto" w:fill="auto"/>
          </w:tcPr>
          <w:p w:rsidR="00FB0A44" w:rsidRDefault="00FB0A44" w:rsidP="007B4169">
            <w:r w:rsidRPr="00F9429F">
              <w:t>Languages and Literature</w:t>
            </w:r>
          </w:p>
        </w:tc>
      </w:tr>
      <w:tr w:rsidR="00FB0A44" w:rsidRPr="00A5038E" w:rsidTr="007B4169">
        <w:trPr>
          <w:trHeight w:val="562"/>
          <w:jc w:val="center"/>
        </w:trPr>
        <w:tc>
          <w:tcPr>
            <w:tcW w:w="1710" w:type="dxa"/>
            <w:vMerge w:val="restart"/>
            <w:shd w:val="clear" w:color="auto" w:fill="auto"/>
          </w:tcPr>
          <w:p w:rsidR="00FB0A44" w:rsidRPr="00A5038E" w:rsidRDefault="00FB0A44" w:rsidP="007B4169">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03 Social Sciences, Journalism and Information</w:t>
            </w:r>
          </w:p>
          <w:p w:rsidR="00FB0A44" w:rsidRPr="00D36035" w:rsidRDefault="00FB0A44" w:rsidP="007B4169">
            <w:pPr>
              <w:spacing w:afterAutospacing="1"/>
              <w:jc w:val="both"/>
              <w:rPr>
                <w:rFonts w:ascii="Times New Roman" w:hAnsi="Times New Roman"/>
                <w:sz w:val="24"/>
                <w:szCs w:val="24"/>
                <w:lang w:val="en-US"/>
              </w:rPr>
            </w:pPr>
            <w:r w:rsidRPr="00D36035">
              <w:rPr>
                <w:rFonts w:ascii="Times New Roman" w:hAnsi="Times New Roman"/>
                <w:color w:val="000000"/>
                <w:sz w:val="24"/>
                <w:szCs w:val="24"/>
                <w:lang w:val="en-US"/>
              </w:rPr>
              <w:lastRenderedPageBreak/>
              <w:t>6</w:t>
            </w:r>
            <w:r w:rsidRPr="003B015E">
              <w:rPr>
                <w:rFonts w:ascii="Times New Roman" w:hAnsi="Times New Roman"/>
                <w:color w:val="000000"/>
                <w:sz w:val="24"/>
                <w:szCs w:val="24"/>
                <w:lang w:val="en-US"/>
              </w:rPr>
              <w:t>B</w:t>
            </w:r>
            <w:r w:rsidRPr="00D36035">
              <w:rPr>
                <w:rFonts w:ascii="Times New Roman" w:hAnsi="Times New Roman"/>
                <w:color w:val="000000"/>
                <w:sz w:val="24"/>
                <w:szCs w:val="24"/>
                <w:lang w:val="en-US"/>
              </w:rPr>
              <w:t>031</w:t>
            </w:r>
          </w:p>
          <w:p w:rsidR="00FB0A44" w:rsidRPr="00A5038E" w:rsidRDefault="00FB0A44" w:rsidP="007B4169">
            <w:pPr>
              <w:spacing w:before="100" w:beforeAutospacing="1" w:afterAutospacing="1"/>
              <w:jc w:val="center"/>
              <w:rPr>
                <w:rFonts w:ascii="Times New Roman" w:hAnsi="Times New Roman"/>
                <w:b/>
                <w:color w:val="000000"/>
                <w:sz w:val="24"/>
                <w:szCs w:val="24"/>
                <w:lang w:val="en-US"/>
              </w:rPr>
            </w:pPr>
          </w:p>
        </w:tc>
        <w:tc>
          <w:tcPr>
            <w:tcW w:w="2233" w:type="dxa"/>
            <w:vMerge w:val="restart"/>
            <w:shd w:val="clear" w:color="auto" w:fill="auto"/>
          </w:tcPr>
          <w:p w:rsidR="00FB0A44" w:rsidRPr="00A5038E" w:rsidRDefault="00FB0A44" w:rsidP="007B4169">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lastRenderedPageBreak/>
              <w:t>5 Social Sciences, Economics and Business</w:t>
            </w:r>
          </w:p>
          <w:p w:rsidR="00FB0A44" w:rsidRPr="00A5038E" w:rsidRDefault="00FB0A44" w:rsidP="007B4169">
            <w:pPr>
              <w:spacing w:before="100" w:beforeAutospacing="1" w:afterAutospacing="1"/>
              <w:jc w:val="center"/>
              <w:rPr>
                <w:rFonts w:ascii="Times New Roman" w:hAnsi="Times New Roman"/>
                <w:b/>
                <w:sz w:val="24"/>
                <w:szCs w:val="24"/>
                <w:lang w:val="en-US"/>
              </w:rPr>
            </w:pPr>
            <w:r w:rsidRPr="00D36035">
              <w:rPr>
                <w:rFonts w:ascii="Times New Roman" w:hAnsi="Times New Roman"/>
                <w:color w:val="000000"/>
                <w:sz w:val="24"/>
                <w:szCs w:val="24"/>
                <w:lang w:val="en-US"/>
              </w:rPr>
              <w:t>Social sciencies</w:t>
            </w:r>
          </w:p>
        </w:tc>
        <w:tc>
          <w:tcPr>
            <w:tcW w:w="1276" w:type="dxa"/>
            <w:shd w:val="clear" w:color="auto" w:fill="auto"/>
          </w:tcPr>
          <w:p w:rsidR="00FB0A44" w:rsidRPr="00D36035" w:rsidRDefault="00FB0A44" w:rsidP="007B4169">
            <w:pPr>
              <w:snapToGrid w:val="0"/>
              <w:spacing w:before="100" w:beforeAutospacing="1" w:afterAutospacing="1"/>
              <w:rPr>
                <w:rFonts w:ascii="Times New Roman" w:hAnsi="Times New Roman"/>
                <w:sz w:val="24"/>
                <w:szCs w:val="24"/>
                <w:lang w:val="en-US"/>
              </w:rPr>
            </w:pPr>
          </w:p>
        </w:tc>
        <w:tc>
          <w:tcPr>
            <w:tcW w:w="2306" w:type="dxa"/>
            <w:shd w:val="clear" w:color="auto" w:fill="auto"/>
          </w:tcPr>
          <w:p w:rsidR="00FB0A44" w:rsidRPr="003B015E" w:rsidRDefault="00FB0A44" w:rsidP="007B4169">
            <w:pPr>
              <w:snapToGrid w:val="0"/>
              <w:spacing w:before="100" w:beforeAutospacing="1" w:afterAutospacing="1"/>
              <w:jc w:val="both"/>
              <w:rPr>
                <w:rFonts w:ascii="Times New Roman" w:hAnsi="Times New Roman"/>
                <w:sz w:val="24"/>
                <w:szCs w:val="24"/>
                <w:lang w:val="kk-KZ"/>
              </w:rPr>
            </w:pPr>
          </w:p>
        </w:tc>
        <w:tc>
          <w:tcPr>
            <w:tcW w:w="1498" w:type="dxa"/>
            <w:vMerge w:val="restart"/>
          </w:tcPr>
          <w:p w:rsidR="00FB0A44" w:rsidRPr="00A5038E" w:rsidRDefault="00FB0A44" w:rsidP="007B4169">
            <w:pPr>
              <w:spacing w:before="100" w:beforeAutospacing="1" w:afterAutospacing="1"/>
              <w:jc w:val="center"/>
              <w:rPr>
                <w:rFonts w:ascii="Times New Roman" w:hAnsi="Times New Roman"/>
                <w:b/>
                <w:color w:val="000000"/>
                <w:sz w:val="24"/>
                <w:szCs w:val="24"/>
                <w:lang w:val="en-US"/>
              </w:rPr>
            </w:pPr>
            <w:r w:rsidRPr="00A5038E">
              <w:rPr>
                <w:rFonts w:ascii="Times New Roman" w:hAnsi="Times New Roman"/>
                <w:b/>
                <w:sz w:val="24"/>
                <w:szCs w:val="24"/>
                <w:lang w:val="en-US"/>
              </w:rPr>
              <w:t>03 Social Sciences, Journalism and Information</w:t>
            </w:r>
          </w:p>
          <w:p w:rsidR="00FB0A44" w:rsidRPr="00D36035" w:rsidRDefault="00FB0A44" w:rsidP="007B4169">
            <w:pPr>
              <w:spacing w:afterAutospacing="1"/>
              <w:jc w:val="both"/>
              <w:rPr>
                <w:rFonts w:ascii="Times New Roman" w:hAnsi="Times New Roman"/>
                <w:sz w:val="24"/>
                <w:szCs w:val="24"/>
                <w:lang w:val="en-US"/>
              </w:rPr>
            </w:pPr>
            <w:r w:rsidRPr="00D36035">
              <w:rPr>
                <w:rFonts w:ascii="Times New Roman" w:hAnsi="Times New Roman"/>
                <w:color w:val="000000"/>
                <w:sz w:val="24"/>
                <w:szCs w:val="24"/>
                <w:lang w:val="en-US"/>
              </w:rPr>
              <w:lastRenderedPageBreak/>
              <w:t>6</w:t>
            </w:r>
            <w:r w:rsidRPr="003B015E">
              <w:rPr>
                <w:rFonts w:ascii="Times New Roman" w:hAnsi="Times New Roman"/>
                <w:color w:val="000000"/>
                <w:sz w:val="24"/>
                <w:szCs w:val="24"/>
                <w:lang w:val="en-US"/>
              </w:rPr>
              <w:t>B</w:t>
            </w:r>
            <w:r w:rsidRPr="00D36035">
              <w:rPr>
                <w:rFonts w:ascii="Times New Roman" w:hAnsi="Times New Roman"/>
                <w:color w:val="000000"/>
                <w:sz w:val="24"/>
                <w:szCs w:val="24"/>
                <w:lang w:val="en-US"/>
              </w:rPr>
              <w:t>031</w:t>
            </w:r>
          </w:p>
          <w:p w:rsidR="00FB0A44" w:rsidRPr="00A5038E" w:rsidRDefault="00FB0A44" w:rsidP="007B4169">
            <w:pPr>
              <w:spacing w:before="100" w:beforeAutospacing="1" w:afterAutospacing="1"/>
              <w:jc w:val="center"/>
              <w:rPr>
                <w:rFonts w:ascii="Times New Roman" w:hAnsi="Times New Roman"/>
                <w:b/>
                <w:color w:val="000000"/>
                <w:sz w:val="24"/>
                <w:szCs w:val="24"/>
                <w:lang w:val="en-US"/>
              </w:rPr>
            </w:pPr>
          </w:p>
        </w:tc>
        <w:tc>
          <w:tcPr>
            <w:tcW w:w="1678" w:type="dxa"/>
            <w:vMerge w:val="restart"/>
          </w:tcPr>
          <w:p w:rsidR="00FB0A44" w:rsidRPr="00A5038E" w:rsidRDefault="00FB0A44" w:rsidP="007B4169">
            <w:pPr>
              <w:spacing w:before="100" w:beforeAutospacing="1" w:afterAutospacing="1"/>
              <w:jc w:val="center"/>
              <w:rPr>
                <w:rFonts w:ascii="Times New Roman" w:hAnsi="Times New Roman"/>
                <w:b/>
                <w:sz w:val="24"/>
                <w:szCs w:val="24"/>
                <w:lang w:val="en-US"/>
              </w:rPr>
            </w:pPr>
            <w:r w:rsidRPr="00A5038E">
              <w:rPr>
                <w:rFonts w:ascii="Times New Roman" w:hAnsi="Times New Roman"/>
                <w:b/>
                <w:sz w:val="24"/>
                <w:szCs w:val="24"/>
                <w:lang w:val="en-US"/>
              </w:rPr>
              <w:lastRenderedPageBreak/>
              <w:t>5 Social Sciences, Economics and Business</w:t>
            </w:r>
          </w:p>
          <w:p w:rsidR="00FB0A44" w:rsidRPr="00A5038E" w:rsidRDefault="00FB0A44" w:rsidP="007B4169">
            <w:pPr>
              <w:spacing w:before="100" w:beforeAutospacing="1" w:afterAutospacing="1"/>
              <w:jc w:val="center"/>
              <w:rPr>
                <w:rFonts w:ascii="Times New Roman" w:hAnsi="Times New Roman"/>
                <w:b/>
                <w:sz w:val="24"/>
                <w:szCs w:val="24"/>
                <w:lang w:val="en-US"/>
              </w:rPr>
            </w:pPr>
            <w:r w:rsidRPr="00D36035">
              <w:rPr>
                <w:rFonts w:ascii="Times New Roman" w:hAnsi="Times New Roman"/>
                <w:color w:val="000000"/>
                <w:sz w:val="24"/>
                <w:szCs w:val="24"/>
                <w:lang w:val="en-US"/>
              </w:rPr>
              <w:t>Social sciencies</w:t>
            </w:r>
          </w:p>
        </w:tc>
      </w:tr>
      <w:tr w:rsidR="00FB0A44" w:rsidRPr="003B015E" w:rsidTr="007B4169">
        <w:trPr>
          <w:jc w:val="center"/>
        </w:trPr>
        <w:tc>
          <w:tcPr>
            <w:tcW w:w="1710" w:type="dxa"/>
            <w:vMerge/>
            <w:shd w:val="clear" w:color="auto" w:fill="auto"/>
          </w:tcPr>
          <w:p w:rsidR="00FB0A44" w:rsidRPr="00D36035" w:rsidRDefault="00FB0A44" w:rsidP="007B4169">
            <w:pPr>
              <w:spacing w:before="100" w:beforeAutospacing="1" w:afterAutospacing="1"/>
              <w:jc w:val="both"/>
              <w:rPr>
                <w:rFonts w:ascii="Times New Roman" w:hAnsi="Times New Roman"/>
                <w:color w:val="000000"/>
                <w:sz w:val="24"/>
                <w:szCs w:val="24"/>
                <w:lang w:val="en-US"/>
              </w:rPr>
            </w:pPr>
          </w:p>
        </w:tc>
        <w:tc>
          <w:tcPr>
            <w:tcW w:w="2233" w:type="dxa"/>
            <w:vMerge/>
            <w:shd w:val="clear" w:color="auto" w:fill="auto"/>
          </w:tcPr>
          <w:p w:rsidR="00FB0A44" w:rsidRPr="00D36035" w:rsidRDefault="00FB0A44" w:rsidP="007B4169">
            <w:pPr>
              <w:spacing w:before="100" w:beforeAutospacing="1" w:afterAutospacing="1"/>
              <w:jc w:val="both"/>
              <w:rPr>
                <w:rFonts w:ascii="Times New Roman" w:hAnsi="Times New Roman"/>
                <w:color w:val="000000"/>
                <w:sz w:val="24"/>
                <w:szCs w:val="24"/>
                <w:lang w:val="en-US"/>
              </w:rPr>
            </w:pPr>
          </w:p>
        </w:tc>
        <w:tc>
          <w:tcPr>
            <w:tcW w:w="1276" w:type="dxa"/>
            <w:shd w:val="clear" w:color="auto" w:fill="auto"/>
          </w:tcPr>
          <w:p w:rsidR="00FB0A44" w:rsidRPr="003B015E" w:rsidRDefault="00FB0A44" w:rsidP="007B4169">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8"/>
              </w:rPr>
              <w:t>5В050300</w:t>
            </w:r>
          </w:p>
        </w:tc>
        <w:tc>
          <w:tcPr>
            <w:tcW w:w="2306" w:type="dxa"/>
            <w:shd w:val="clear" w:color="auto" w:fill="auto"/>
          </w:tcPr>
          <w:p w:rsidR="00FB0A44" w:rsidRPr="003B015E" w:rsidRDefault="00FB0A44" w:rsidP="007B4169">
            <w:pPr>
              <w:snapToGrid w:val="0"/>
              <w:spacing w:before="100" w:beforeAutospacing="1" w:afterAutospacing="1"/>
              <w:jc w:val="both"/>
              <w:rPr>
                <w:rFonts w:ascii="Times New Roman" w:hAnsi="Times New Roman"/>
                <w:sz w:val="24"/>
                <w:szCs w:val="24"/>
                <w:lang w:val="kk-KZ"/>
              </w:rPr>
            </w:pPr>
            <w:r w:rsidRPr="00CF494C">
              <w:t xml:space="preserve">Psychology </w:t>
            </w:r>
          </w:p>
        </w:tc>
        <w:tc>
          <w:tcPr>
            <w:tcW w:w="1498" w:type="dxa"/>
            <w:vMerge/>
          </w:tcPr>
          <w:p w:rsidR="00FB0A44" w:rsidRPr="003B015E" w:rsidRDefault="00FB0A44" w:rsidP="007B4169">
            <w:pPr>
              <w:snapToGrid w:val="0"/>
              <w:spacing w:before="100" w:beforeAutospacing="1" w:afterAutospacing="1"/>
              <w:jc w:val="both"/>
              <w:rPr>
                <w:rFonts w:ascii="Times New Roman" w:hAnsi="Times New Roman"/>
                <w:sz w:val="24"/>
                <w:szCs w:val="24"/>
              </w:rPr>
            </w:pPr>
          </w:p>
        </w:tc>
        <w:tc>
          <w:tcPr>
            <w:tcW w:w="1678" w:type="dxa"/>
            <w:vMerge/>
          </w:tcPr>
          <w:p w:rsidR="00FB0A44" w:rsidRPr="003B015E" w:rsidRDefault="00FB0A44" w:rsidP="007B4169">
            <w:pPr>
              <w:snapToGrid w:val="0"/>
              <w:spacing w:before="100" w:beforeAutospacing="1" w:afterAutospacing="1"/>
              <w:jc w:val="both"/>
              <w:rPr>
                <w:rFonts w:ascii="Times New Roman" w:hAnsi="Times New Roman"/>
                <w:sz w:val="24"/>
                <w:szCs w:val="24"/>
              </w:rPr>
            </w:pPr>
          </w:p>
        </w:tc>
      </w:tr>
      <w:tr w:rsidR="00FB0A44" w:rsidRPr="003B015E" w:rsidTr="007B4169">
        <w:trPr>
          <w:jc w:val="center"/>
        </w:trPr>
        <w:tc>
          <w:tcPr>
            <w:tcW w:w="3943" w:type="dxa"/>
            <w:gridSpan w:val="2"/>
            <w:shd w:val="clear" w:color="auto" w:fill="auto"/>
          </w:tcPr>
          <w:p w:rsidR="00FB0A44" w:rsidRPr="003B015E" w:rsidRDefault="00FB0A44" w:rsidP="007B4169">
            <w:pPr>
              <w:spacing w:afterAutospacing="1"/>
              <w:jc w:val="center"/>
              <w:rPr>
                <w:rFonts w:ascii="Times New Roman" w:hAnsi="Times New Roman"/>
                <w:b/>
                <w:color w:val="000000"/>
                <w:sz w:val="24"/>
                <w:szCs w:val="24"/>
              </w:rPr>
            </w:pPr>
            <w:r w:rsidRPr="003B015E">
              <w:rPr>
                <w:rFonts w:ascii="Times New Roman" w:hAnsi="Times New Roman"/>
                <w:b/>
                <w:sz w:val="24"/>
                <w:szCs w:val="24"/>
              </w:rPr>
              <w:lastRenderedPageBreak/>
              <w:t xml:space="preserve">04 </w:t>
            </w:r>
            <w:r w:rsidRPr="00F93D0C">
              <w:rPr>
                <w:rFonts w:ascii="Times New Roman" w:hAnsi="Times New Roman"/>
                <w:b/>
                <w:sz w:val="24"/>
                <w:szCs w:val="24"/>
              </w:rPr>
              <w:t>Business, Management and Law</w:t>
            </w:r>
          </w:p>
        </w:tc>
        <w:tc>
          <w:tcPr>
            <w:tcW w:w="3582" w:type="dxa"/>
            <w:gridSpan w:val="2"/>
            <w:shd w:val="clear" w:color="auto" w:fill="auto"/>
          </w:tcPr>
          <w:p w:rsidR="00FB0A44" w:rsidRPr="00F93D0C" w:rsidRDefault="00FB0A44" w:rsidP="007B4169">
            <w:pPr>
              <w:spacing w:before="100" w:beforeAutospacing="1" w:afterAutospacing="1"/>
              <w:jc w:val="center"/>
              <w:rPr>
                <w:rFonts w:ascii="Times New Roman" w:hAnsi="Times New Roman"/>
                <w:b/>
                <w:sz w:val="24"/>
                <w:szCs w:val="24"/>
                <w:lang w:val="en-US"/>
              </w:rPr>
            </w:pPr>
            <w:r w:rsidRPr="00F93D0C">
              <w:rPr>
                <w:rFonts w:ascii="Times New Roman" w:hAnsi="Times New Roman"/>
                <w:b/>
                <w:sz w:val="24"/>
                <w:szCs w:val="24"/>
                <w:lang w:val="en-US"/>
              </w:rPr>
              <w:t>5 Social Sciences, Economics and Business</w:t>
            </w:r>
          </w:p>
        </w:tc>
        <w:tc>
          <w:tcPr>
            <w:tcW w:w="1498" w:type="dxa"/>
          </w:tcPr>
          <w:p w:rsidR="00FB0A44" w:rsidRPr="003B015E" w:rsidRDefault="00FB0A44" w:rsidP="007B4169">
            <w:pPr>
              <w:spacing w:before="100" w:beforeAutospacing="1" w:afterAutospacing="1"/>
              <w:jc w:val="center"/>
              <w:rPr>
                <w:rFonts w:ascii="Times New Roman" w:hAnsi="Times New Roman"/>
                <w:b/>
                <w:sz w:val="24"/>
                <w:szCs w:val="24"/>
                <w:lang w:val="kk-KZ"/>
              </w:rPr>
            </w:pPr>
          </w:p>
        </w:tc>
        <w:tc>
          <w:tcPr>
            <w:tcW w:w="1678" w:type="dxa"/>
          </w:tcPr>
          <w:p w:rsidR="00FB0A44" w:rsidRPr="003B015E" w:rsidRDefault="00FB0A44" w:rsidP="007B4169">
            <w:pPr>
              <w:spacing w:before="100" w:beforeAutospacing="1" w:afterAutospacing="1"/>
              <w:jc w:val="center"/>
              <w:rPr>
                <w:rFonts w:ascii="Times New Roman" w:hAnsi="Times New Roman"/>
                <w:b/>
                <w:sz w:val="24"/>
                <w:szCs w:val="24"/>
                <w:lang w:val="kk-KZ"/>
              </w:rPr>
            </w:pPr>
          </w:p>
        </w:tc>
      </w:tr>
      <w:tr w:rsidR="00FB0A44" w:rsidRPr="00735739" w:rsidTr="007B4169">
        <w:trPr>
          <w:jc w:val="center"/>
        </w:trPr>
        <w:tc>
          <w:tcPr>
            <w:tcW w:w="1710" w:type="dxa"/>
            <w:shd w:val="clear" w:color="auto" w:fill="auto"/>
          </w:tcPr>
          <w:p w:rsidR="00FB0A44" w:rsidRPr="003B015E" w:rsidRDefault="00FB0A44"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233" w:type="dxa"/>
            <w:shd w:val="clear" w:color="auto" w:fill="auto"/>
          </w:tcPr>
          <w:p w:rsidR="00FB0A44" w:rsidRPr="00735739" w:rsidRDefault="00FB0A44" w:rsidP="007B4169">
            <w:r w:rsidRPr="00735739">
              <w:t>Business and management</w:t>
            </w:r>
          </w:p>
          <w:p w:rsidR="00FB0A44" w:rsidRPr="00735739" w:rsidRDefault="00FB0A44" w:rsidP="007B4169"/>
        </w:tc>
        <w:tc>
          <w:tcPr>
            <w:tcW w:w="1276" w:type="dxa"/>
            <w:shd w:val="clear" w:color="auto" w:fill="auto"/>
          </w:tcPr>
          <w:p w:rsidR="00FB0A44" w:rsidRPr="003B015E" w:rsidRDefault="00FB0A44" w:rsidP="007B4169">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FB0A44" w:rsidRPr="0019579D" w:rsidRDefault="00FB0A44" w:rsidP="007B4169">
            <w:r w:rsidRPr="0019579D">
              <w:t>Economy</w:t>
            </w:r>
          </w:p>
        </w:tc>
        <w:tc>
          <w:tcPr>
            <w:tcW w:w="1498" w:type="dxa"/>
          </w:tcPr>
          <w:p w:rsidR="00FB0A44" w:rsidRPr="003B015E" w:rsidRDefault="00FB0A44" w:rsidP="007B4169">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1678" w:type="dxa"/>
          </w:tcPr>
          <w:p w:rsidR="00FB0A44" w:rsidRPr="00735739" w:rsidRDefault="00FB0A44" w:rsidP="007B4169">
            <w:r w:rsidRPr="00735739">
              <w:t>Business and management</w:t>
            </w:r>
          </w:p>
          <w:p w:rsidR="00FB0A44" w:rsidRPr="00735739" w:rsidRDefault="00FB0A44" w:rsidP="007B4169"/>
        </w:tc>
      </w:tr>
    </w:tbl>
    <w:p w:rsidR="00332D9D" w:rsidRDefault="00332D9D" w:rsidP="0032559E">
      <w:pPr>
        <w:shd w:val="clear" w:color="auto" w:fill="FFFFFF"/>
        <w:tabs>
          <w:tab w:val="left" w:pos="993"/>
        </w:tabs>
        <w:spacing w:after="0" w:line="240" w:lineRule="auto"/>
        <w:jc w:val="both"/>
        <w:textAlignment w:val="baseline"/>
        <w:rPr>
          <w:rFonts w:ascii="Times New Roman" w:hAnsi="Times New Roman"/>
          <w:sz w:val="28"/>
          <w:szCs w:val="28"/>
        </w:rPr>
      </w:pPr>
    </w:p>
    <w:p w:rsidR="00332D9D" w:rsidRDefault="00332D9D" w:rsidP="001B74C6">
      <w:pPr>
        <w:spacing w:after="0" w:line="240" w:lineRule="auto"/>
        <w:ind w:firstLine="709"/>
        <w:jc w:val="both"/>
        <w:textAlignment w:val="baseline"/>
        <w:rPr>
          <w:rFonts w:ascii="Times New Roman" w:hAnsi="Times New Roman"/>
          <w:color w:val="000000"/>
          <w:sz w:val="28"/>
          <w:szCs w:val="28"/>
          <w:lang w:val="en-US" w:eastAsia="ar-SA"/>
        </w:rPr>
      </w:pPr>
      <w:r w:rsidRPr="001518DE">
        <w:rPr>
          <w:rFonts w:ascii="Times New Roman" w:hAnsi="Times New Roman"/>
          <w:color w:val="000000"/>
          <w:sz w:val="28"/>
          <w:szCs w:val="28"/>
          <w:lang w:eastAsia="ar-SA"/>
        </w:rPr>
        <w:t xml:space="preserve"> </w:t>
      </w:r>
    </w:p>
    <w:p w:rsidR="00F05375" w:rsidRPr="00F05375" w:rsidRDefault="00F05375" w:rsidP="00F05375">
      <w:pPr>
        <w:suppressAutoHyphens/>
        <w:spacing w:after="0" w:line="240" w:lineRule="auto"/>
        <w:ind w:firstLine="567"/>
        <w:jc w:val="both"/>
        <w:rPr>
          <w:rFonts w:ascii="Times New Roman" w:hAnsi="Times New Roman"/>
          <w:color w:val="000000"/>
          <w:sz w:val="28"/>
          <w:szCs w:val="28"/>
          <w:lang w:val="en-US" w:eastAsia="ar-SA"/>
        </w:rPr>
      </w:pPr>
      <w:r w:rsidRPr="00F05375">
        <w:rPr>
          <w:rFonts w:ascii="Times New Roman" w:hAnsi="Times New Roman"/>
          <w:color w:val="000000"/>
          <w:sz w:val="28"/>
          <w:szCs w:val="28"/>
          <w:lang w:val="en-US" w:eastAsia="ar-SA"/>
        </w:rPr>
        <w:t>Distance learning is a technology that allows you to get an education without separation from the main activity of the student.</w:t>
      </w:r>
    </w:p>
    <w:p w:rsidR="00F05375" w:rsidRPr="00F05375" w:rsidRDefault="00F05375" w:rsidP="00F05375">
      <w:pPr>
        <w:suppressAutoHyphens/>
        <w:spacing w:after="0" w:line="240" w:lineRule="auto"/>
        <w:ind w:firstLine="567"/>
        <w:jc w:val="both"/>
        <w:rPr>
          <w:rFonts w:ascii="Times New Roman" w:hAnsi="Times New Roman"/>
          <w:color w:val="000000"/>
          <w:sz w:val="28"/>
          <w:szCs w:val="28"/>
          <w:lang w:val="en-US" w:eastAsia="ar-SA"/>
        </w:rPr>
      </w:pPr>
      <w:r w:rsidRPr="00F05375">
        <w:rPr>
          <w:rFonts w:ascii="Times New Roman" w:hAnsi="Times New Roman"/>
          <w:color w:val="000000"/>
          <w:sz w:val="28"/>
          <w:szCs w:val="28"/>
          <w:lang w:val="en-US" w:eastAsia="ar-SA"/>
        </w:rPr>
        <w:t>- on the basis of higher education, the study period is 2 years.</w:t>
      </w:r>
    </w:p>
    <w:p w:rsidR="00F05375" w:rsidRPr="00F05375" w:rsidRDefault="00F05375" w:rsidP="00F05375">
      <w:pPr>
        <w:suppressAutoHyphens/>
        <w:spacing w:after="0" w:line="240" w:lineRule="auto"/>
        <w:ind w:firstLine="567"/>
        <w:jc w:val="both"/>
        <w:rPr>
          <w:rFonts w:ascii="Times New Roman" w:hAnsi="Times New Roman"/>
          <w:color w:val="000000"/>
          <w:sz w:val="28"/>
          <w:szCs w:val="28"/>
          <w:lang w:val="en-US" w:eastAsia="ar-SA"/>
        </w:rPr>
      </w:pPr>
      <w:r w:rsidRPr="00F05375">
        <w:rPr>
          <w:rFonts w:ascii="Times New Roman" w:hAnsi="Times New Roman"/>
          <w:color w:val="000000"/>
          <w:sz w:val="28"/>
          <w:szCs w:val="28"/>
          <w:lang w:val="en-US" w:eastAsia="ar-SA"/>
        </w:rPr>
        <w:t>Admission to higher education institutions of pe</w:t>
      </w:r>
      <w:r w:rsidR="002B6ACB">
        <w:rPr>
          <w:rFonts w:ascii="Times New Roman" w:hAnsi="Times New Roman"/>
          <w:color w:val="000000"/>
          <w:sz w:val="28"/>
          <w:szCs w:val="28"/>
          <w:lang w:val="en-US" w:eastAsia="ar-SA"/>
        </w:rPr>
        <w:t>ople</w:t>
      </w:r>
      <w:r w:rsidRPr="00F05375">
        <w:rPr>
          <w:rFonts w:ascii="Times New Roman" w:hAnsi="Times New Roman"/>
          <w:color w:val="000000"/>
          <w:sz w:val="28"/>
          <w:szCs w:val="28"/>
          <w:lang w:val="en-US" w:eastAsia="ar-SA"/>
        </w:rPr>
        <w:t xml:space="preserve"> with higher education for a group of educational programs that provide for a shorter period of study on a fee basis is carried out by the admission commissions of higher educational institutions in the form of a written exam, with the exception of those entering the group of educational programs requiring creative preparation.</w:t>
      </w:r>
    </w:p>
    <w:p w:rsidR="00F05375" w:rsidRPr="00F05375" w:rsidRDefault="00F05375" w:rsidP="00F05375">
      <w:pPr>
        <w:suppressAutoHyphens/>
        <w:spacing w:after="0" w:line="240" w:lineRule="auto"/>
        <w:ind w:firstLine="567"/>
        <w:jc w:val="both"/>
        <w:rPr>
          <w:rFonts w:ascii="Times New Roman" w:hAnsi="Times New Roman"/>
          <w:color w:val="000000"/>
          <w:sz w:val="28"/>
          <w:szCs w:val="28"/>
          <w:lang w:val="en-US" w:eastAsia="ar-SA"/>
        </w:rPr>
      </w:pPr>
      <w:r w:rsidRPr="00F05375">
        <w:rPr>
          <w:rFonts w:ascii="Times New Roman" w:hAnsi="Times New Roman"/>
          <w:color w:val="000000"/>
          <w:sz w:val="28"/>
          <w:szCs w:val="28"/>
          <w:lang w:val="en-US" w:eastAsia="ar-SA"/>
        </w:rPr>
        <w:t>Admission to higher education institutions of pe</w:t>
      </w:r>
      <w:r w:rsidR="002B6ACB">
        <w:rPr>
          <w:rFonts w:ascii="Times New Roman" w:hAnsi="Times New Roman"/>
          <w:color w:val="000000"/>
          <w:sz w:val="28"/>
          <w:szCs w:val="28"/>
          <w:lang w:val="en-US" w:eastAsia="ar-SA"/>
        </w:rPr>
        <w:t xml:space="preserve">ople </w:t>
      </w:r>
      <w:r w:rsidRPr="00F05375">
        <w:rPr>
          <w:rFonts w:ascii="Times New Roman" w:hAnsi="Times New Roman"/>
          <w:color w:val="000000"/>
          <w:sz w:val="28"/>
          <w:szCs w:val="28"/>
          <w:lang w:val="en-US" w:eastAsia="ar-SA"/>
        </w:rPr>
        <w:t>with higher education for a group of educational programs that require creative training, providing for a shortened period of study on a fee basis, is carried out by the selection committees of universities in the form of a creative exam.</w:t>
      </w:r>
    </w:p>
    <w:p w:rsidR="00F05375" w:rsidRPr="00F05375" w:rsidRDefault="00F05375" w:rsidP="00F05375">
      <w:pPr>
        <w:suppressAutoHyphens/>
        <w:spacing w:after="0" w:line="240" w:lineRule="auto"/>
        <w:ind w:firstLine="567"/>
        <w:jc w:val="both"/>
        <w:rPr>
          <w:rFonts w:ascii="Times New Roman" w:hAnsi="Times New Roman"/>
          <w:color w:val="000000"/>
          <w:sz w:val="28"/>
          <w:szCs w:val="28"/>
          <w:lang w:val="en-US" w:eastAsia="ar-SA"/>
        </w:rPr>
      </w:pPr>
      <w:r w:rsidRPr="00F05375">
        <w:rPr>
          <w:rFonts w:ascii="Times New Roman" w:hAnsi="Times New Roman"/>
          <w:color w:val="000000"/>
          <w:sz w:val="28"/>
          <w:szCs w:val="28"/>
          <w:lang w:val="en-US" w:eastAsia="ar-SA"/>
        </w:rPr>
        <w:t>When enrolling in a university for distance education, the student is provided with the necessary educational materials and tasks with deadlines, access to the student library, consultations are held (if necessary).</w:t>
      </w:r>
    </w:p>
    <w:p w:rsidR="00F05375" w:rsidRPr="00F05375" w:rsidRDefault="00F05375" w:rsidP="00F05375">
      <w:pPr>
        <w:suppressAutoHyphens/>
        <w:spacing w:after="0" w:line="240" w:lineRule="auto"/>
        <w:ind w:firstLine="567"/>
        <w:jc w:val="both"/>
        <w:rPr>
          <w:rFonts w:ascii="Times New Roman" w:hAnsi="Times New Roman"/>
          <w:color w:val="000000"/>
          <w:sz w:val="28"/>
          <w:szCs w:val="28"/>
          <w:lang w:val="en-US" w:eastAsia="ar-SA"/>
        </w:rPr>
      </w:pPr>
      <w:r w:rsidRPr="00F05375">
        <w:rPr>
          <w:rFonts w:ascii="Times New Roman" w:hAnsi="Times New Roman"/>
          <w:color w:val="000000"/>
          <w:sz w:val="28"/>
          <w:szCs w:val="28"/>
          <w:lang w:val="en-US" w:eastAsia="ar-SA"/>
        </w:rPr>
        <w:t>5. Reception of pe</w:t>
      </w:r>
      <w:r w:rsidR="002B6ACB">
        <w:rPr>
          <w:rFonts w:ascii="Times New Roman" w:hAnsi="Times New Roman"/>
          <w:color w:val="000000"/>
          <w:sz w:val="28"/>
          <w:szCs w:val="28"/>
          <w:lang w:val="en-US" w:eastAsia="ar-SA"/>
        </w:rPr>
        <w:t>ople</w:t>
      </w:r>
      <w:r w:rsidRPr="00F05375">
        <w:rPr>
          <w:rFonts w:ascii="Times New Roman" w:hAnsi="Times New Roman"/>
          <w:color w:val="000000"/>
          <w:sz w:val="28"/>
          <w:szCs w:val="28"/>
          <w:lang w:val="en-US" w:eastAsia="ar-SA"/>
        </w:rPr>
        <w:t xml:space="preserve"> entering the University "Turan-Astana", is carried out according to their applications on a competitive basis in accordance with the written exam.</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Reception of documents is carried out from June 1 to August 25.</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List of documents for admission: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1. document of secondary or higher education with the application (original + copy);</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Pr>
          <w:rFonts w:ascii="Times New Roman" w:hAnsi="Times New Roman"/>
          <w:sz w:val="28"/>
          <w:szCs w:val="28"/>
          <w:lang w:val="en-US"/>
        </w:rPr>
        <w:t>2. certificate of</w:t>
      </w:r>
      <w:r w:rsidRPr="002B6ACB">
        <w:rPr>
          <w:rFonts w:ascii="Times New Roman" w:hAnsi="Times New Roman"/>
          <w:sz w:val="28"/>
          <w:szCs w:val="28"/>
          <w:lang w:val="en-US"/>
        </w:rPr>
        <w:t xml:space="preserve"> the results of the UNT;</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 xml:space="preserve">3. certificate of educational grant </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4. medical certificate form 086-y + x-ray image;</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5. 8 photos in size 3x4;</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6. copy of identity card;</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7. copy of the vaccination card 063 (for applicants for full-time education);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8. copy of the registration certificate, or military ID (for full-time young men).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11. The list of documents for admission to the university "Turan-Astana" of foreign citizens in the specialty undergraduate:</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1.Original education certificate and its annexes;</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lastRenderedPageBreak/>
        <w:t>2. notarized copies of the document on education and its annexes, translated into the state or Russian language and certified by a notary in the territory of the Republic of Kazakhstan, 2 copies;</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3. ID document, notarized copy of the document with translation into the state or Russian languages ​​(translation, certified by a notary in the Republic of Kazakhstan, is provided in 3 copies);</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4. certificate of recognition;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5. reference number 086 and photograph of fluorography;</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6.IND of the Republic of Kazakhstan;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7. photo size 3x4 - 8 pieces.</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 Education documents issued by foreign educational organizations undergo a procedure in accordance with the procedure established by law.</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When applying for recognition of education certificates, the following documents are attached to the center / PSC:</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1. application for recognition of education certificates;</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2. notarized copies of the certificate of education and its annexes with the translation of the document of education and its annexes into the state or Russian language and notarized in the Republic of Kazakhstan;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3. identity document, notarized copy of the document, translated into the state or Russian languages ​​(the translation must be notarized in the Republic of Kazakhstan);</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4. document certifying the identity of the authorized representative (for identification) and a document certifying the power of representation — upon request of the beneficiary's service representative;</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5. payment receipt.</w:t>
      </w: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p>
    <w:p w:rsidR="002B6ACB" w:rsidRPr="002B6ACB" w:rsidRDefault="002B6ACB" w:rsidP="002B6ACB">
      <w:pPr>
        <w:spacing w:after="0" w:line="240" w:lineRule="auto"/>
        <w:ind w:firstLine="709"/>
        <w:jc w:val="both"/>
        <w:textAlignment w:val="baseline"/>
        <w:rPr>
          <w:rFonts w:ascii="Times New Roman" w:hAnsi="Times New Roman"/>
          <w:sz w:val="28"/>
          <w:szCs w:val="28"/>
          <w:lang w:val="en-US"/>
        </w:rPr>
      </w:pPr>
      <w:r w:rsidRPr="002B6ACB">
        <w:rPr>
          <w:rFonts w:ascii="Times New Roman" w:hAnsi="Times New Roman"/>
          <w:sz w:val="28"/>
          <w:szCs w:val="28"/>
          <w:lang w:val="en-US"/>
        </w:rPr>
        <w:t>Table 2 - Pricing Policy</w:t>
      </w:r>
    </w:p>
    <w:p w:rsidR="00332D9D" w:rsidRPr="00DA53D3" w:rsidRDefault="00332D9D" w:rsidP="00332D9D">
      <w:pPr>
        <w:spacing w:after="0" w:line="240" w:lineRule="auto"/>
        <w:ind w:firstLine="709"/>
        <w:jc w:val="both"/>
        <w:textAlignment w:val="baseline"/>
        <w:rPr>
          <w:rFonts w:ascii="Times New Roman" w:hAnsi="Times New Roman"/>
          <w:sz w:val="28"/>
          <w:szCs w:val="28"/>
        </w:rPr>
      </w:pPr>
    </w:p>
    <w:tbl>
      <w:tblPr>
        <w:tblW w:w="7953" w:type="dxa"/>
        <w:tblInd w:w="93" w:type="dxa"/>
        <w:tblLayout w:type="fixed"/>
        <w:tblLook w:val="04A0"/>
      </w:tblPr>
      <w:tblGrid>
        <w:gridCol w:w="582"/>
        <w:gridCol w:w="28"/>
        <w:gridCol w:w="3800"/>
        <w:gridCol w:w="1701"/>
        <w:gridCol w:w="1842"/>
      </w:tblGrid>
      <w:tr w:rsidR="00FB0A44" w:rsidRPr="001518DE" w:rsidTr="00AF6F0A">
        <w:trPr>
          <w:trHeight w:val="322"/>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FB0A44" w:rsidRPr="00D36035" w:rsidRDefault="00FB0A44" w:rsidP="007B4169">
            <w:pPr>
              <w:spacing w:after="0" w:line="240" w:lineRule="auto"/>
              <w:jc w:val="center"/>
              <w:rPr>
                <w:rFonts w:ascii="Times New Roman" w:hAnsi="Times New Roman"/>
                <w:b/>
                <w:bCs/>
                <w:sz w:val="24"/>
                <w:szCs w:val="24"/>
                <w:lang w:val="en-US"/>
              </w:rPr>
            </w:pPr>
            <w:r w:rsidRPr="00D36035">
              <w:rPr>
                <w:rFonts w:ascii="Times New Roman" w:hAnsi="Times New Roman"/>
                <w:b/>
                <w:bCs/>
                <w:sz w:val="24"/>
                <w:szCs w:val="24"/>
                <w:lang w:val="en-US"/>
              </w:rPr>
              <w:t xml:space="preserve">Specialty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FB0A44" w:rsidRPr="001518DE" w:rsidRDefault="00FB0A44" w:rsidP="007B4169">
            <w:pPr>
              <w:spacing w:after="0" w:line="240" w:lineRule="auto"/>
              <w:jc w:val="center"/>
              <w:rPr>
                <w:rFonts w:ascii="Times New Roman" w:hAnsi="Times New Roman"/>
                <w:b/>
                <w:bCs/>
                <w:sz w:val="24"/>
                <w:szCs w:val="24"/>
              </w:rPr>
            </w:pPr>
            <w:r w:rsidRPr="00D36035">
              <w:rPr>
                <w:rFonts w:ascii="Times New Roman" w:hAnsi="Times New Roman"/>
                <w:b/>
                <w:bCs/>
                <w:sz w:val="24"/>
                <w:szCs w:val="24"/>
                <w:lang w:val="en-US"/>
              </w:rPr>
              <w:t>Basic price</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9F9F9"/>
            <w:hideMark/>
          </w:tcPr>
          <w:p w:rsidR="00FB0A44" w:rsidRPr="00FB0A44" w:rsidRDefault="00FB0A44" w:rsidP="007B4169">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UNT January</w:t>
            </w:r>
          </w:p>
        </w:tc>
      </w:tr>
      <w:tr w:rsidR="00297A77" w:rsidRPr="001518DE" w:rsidTr="00297A77">
        <w:trPr>
          <w:trHeight w:val="555"/>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r>
      <w:tr w:rsidR="00297A77" w:rsidRPr="001518DE" w:rsidTr="00297A77">
        <w:trPr>
          <w:trHeight w:val="485"/>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rsidR="00297A77" w:rsidRPr="001518DE" w:rsidRDefault="00FB0A44" w:rsidP="00297A77">
            <w:pPr>
              <w:spacing w:after="0" w:line="240" w:lineRule="auto"/>
              <w:jc w:val="center"/>
              <w:rPr>
                <w:rFonts w:ascii="Times New Roman" w:hAnsi="Times New Roman"/>
                <w:b/>
                <w:bCs/>
                <w:sz w:val="24"/>
                <w:szCs w:val="24"/>
              </w:rPr>
            </w:pPr>
            <w:r w:rsidRPr="00D36035">
              <w:rPr>
                <w:rFonts w:ascii="Times New Roman" w:hAnsi="Times New Roman"/>
                <w:b/>
                <w:bCs/>
                <w:sz w:val="24"/>
                <w:szCs w:val="24"/>
              </w:rPr>
              <w:t>Amount of discount</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955DA9" w:rsidRDefault="00297A77" w:rsidP="00297A77">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842" w:type="dxa"/>
            <w:tcBorders>
              <w:top w:val="nil"/>
              <w:left w:val="nil"/>
              <w:bottom w:val="single" w:sz="4" w:space="0" w:color="auto"/>
              <w:right w:val="single" w:sz="4" w:space="0" w:color="auto"/>
            </w:tcBorders>
            <w:shd w:val="clear" w:color="000000" w:fill="F9F9F9"/>
            <w:vAlign w:val="center"/>
            <w:hideMark/>
          </w:tcPr>
          <w:p w:rsidR="00297A77" w:rsidRPr="00955DA9" w:rsidRDefault="00297A77" w:rsidP="00297A77">
            <w:pPr>
              <w:spacing w:after="0" w:line="240" w:lineRule="auto"/>
              <w:jc w:val="center"/>
              <w:rPr>
                <w:rFonts w:ascii="Times New Roman" w:hAnsi="Times New Roman"/>
                <w:bCs/>
                <w:i/>
                <w:sz w:val="24"/>
                <w:szCs w:val="24"/>
              </w:rPr>
            </w:pPr>
            <w:r>
              <w:rPr>
                <w:rFonts w:ascii="Times New Roman" w:hAnsi="Times New Roman"/>
                <w:bCs/>
                <w:i/>
                <w:sz w:val="24"/>
                <w:szCs w:val="24"/>
              </w:rPr>
              <w:t>250</w:t>
            </w:r>
            <w:r w:rsidRPr="00955DA9">
              <w:rPr>
                <w:rFonts w:ascii="Times New Roman" w:hAnsi="Times New Roman"/>
                <w:bCs/>
                <w:i/>
                <w:sz w:val="24"/>
                <w:szCs w:val="24"/>
              </w:rPr>
              <w:t> 000 тенге</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Jurisprudence</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rPr>
                <w:rFonts w:ascii="Times New Roman" w:hAnsi="Times New Roman"/>
                <w:sz w:val="24"/>
                <w:szCs w:val="24"/>
              </w:rPr>
            </w:pPr>
            <w:r>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International law</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Psychology</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3828" w:type="dxa"/>
            <w:gridSpan w:val="2"/>
            <w:tcBorders>
              <w:top w:val="nil"/>
              <w:left w:val="nil"/>
              <w:bottom w:val="single" w:sz="4" w:space="0" w:color="auto"/>
              <w:right w:val="single" w:sz="4" w:space="0" w:color="auto"/>
            </w:tcBorders>
            <w:shd w:val="clear" w:color="000000" w:fill="F9F9F9"/>
            <w:hideMark/>
          </w:tcPr>
          <w:p w:rsidR="00FB0A44" w:rsidRPr="00D36035" w:rsidRDefault="00FB0A44" w:rsidP="007B4169">
            <w:pPr>
              <w:rPr>
                <w:lang w:val="en-US"/>
              </w:rPr>
            </w:pPr>
            <w:r w:rsidRPr="0055598B">
              <w:t>Translation</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Kazakh language and literature</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Pr>
                <w:rFonts w:ascii="Times New Roman" w:hAnsi="Times New Roman"/>
                <w:sz w:val="24"/>
                <w:szCs w:val="24"/>
              </w:rPr>
              <w:t>430</w:t>
            </w:r>
            <w:r w:rsidRPr="001518DE">
              <w:rPr>
                <w:rFonts w:ascii="Times New Roman" w:hAnsi="Times New Roman"/>
                <w:sz w:val="24"/>
                <w:szCs w:val="24"/>
              </w:rPr>
              <w:t xml:space="preserve">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Informational systems</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3828" w:type="dxa"/>
            <w:gridSpan w:val="2"/>
            <w:tcBorders>
              <w:top w:val="nil"/>
              <w:left w:val="nil"/>
              <w:bottom w:val="single" w:sz="4" w:space="0" w:color="auto"/>
              <w:right w:val="single" w:sz="4" w:space="0" w:color="auto"/>
            </w:tcBorders>
            <w:shd w:val="clear" w:color="000000" w:fill="F9F9F9"/>
            <w:hideMark/>
          </w:tcPr>
          <w:p w:rsidR="00FB0A44" w:rsidRPr="00D36035" w:rsidRDefault="00FB0A44" w:rsidP="007B4169">
            <w:pPr>
              <w:rPr>
                <w:lang w:val="en-US"/>
              </w:rPr>
            </w:pPr>
            <w:r w:rsidRPr="00D36035">
              <w:rPr>
                <w:lang w:val="en-US"/>
              </w:rPr>
              <w:t>Calc. equipment and prog. security</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Economy</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lastRenderedPageBreak/>
              <w:t>9</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Accounting and Auditing</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Finance</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Tourism</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Management</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State and local government</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3828" w:type="dxa"/>
            <w:gridSpan w:val="2"/>
            <w:tcBorders>
              <w:top w:val="nil"/>
              <w:left w:val="nil"/>
              <w:bottom w:val="single" w:sz="4" w:space="0" w:color="auto"/>
              <w:right w:val="single" w:sz="4" w:space="0" w:color="auto"/>
            </w:tcBorders>
            <w:shd w:val="clear" w:color="000000" w:fill="F9F9F9"/>
            <w:hideMark/>
          </w:tcPr>
          <w:p w:rsidR="00FB0A44" w:rsidRPr="0055598B" w:rsidRDefault="00FB0A44" w:rsidP="007B4169">
            <w:r w:rsidRPr="0055598B">
              <w:t>Design</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r w:rsidR="00FB0A44" w:rsidRPr="001518DE" w:rsidTr="00684AD0">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3828" w:type="dxa"/>
            <w:gridSpan w:val="2"/>
            <w:tcBorders>
              <w:top w:val="nil"/>
              <w:left w:val="nil"/>
              <w:bottom w:val="single" w:sz="4" w:space="0" w:color="auto"/>
              <w:right w:val="single" w:sz="4" w:space="0" w:color="auto"/>
            </w:tcBorders>
            <w:shd w:val="clear" w:color="000000" w:fill="F9F9F9"/>
            <w:hideMark/>
          </w:tcPr>
          <w:p w:rsidR="00FB0A44" w:rsidRPr="00D36035" w:rsidRDefault="00FB0A44" w:rsidP="007B4169">
            <w:pPr>
              <w:rPr>
                <w:lang w:val="en-US"/>
              </w:rPr>
            </w:pPr>
            <w:r>
              <w:rPr>
                <w:lang w:val="en-US"/>
              </w:rPr>
              <w:t>evaluation</w:t>
            </w:r>
          </w:p>
        </w:tc>
        <w:tc>
          <w:tcPr>
            <w:tcW w:w="1701" w:type="dxa"/>
            <w:tcBorders>
              <w:top w:val="nil"/>
              <w:left w:val="nil"/>
              <w:bottom w:val="single" w:sz="4" w:space="0" w:color="auto"/>
              <w:right w:val="single" w:sz="4" w:space="0" w:color="auto"/>
            </w:tcBorders>
            <w:shd w:val="clear" w:color="000000" w:fill="F9F9F9"/>
            <w:vAlign w:val="center"/>
            <w:hideMark/>
          </w:tcPr>
          <w:p w:rsidR="00FB0A44" w:rsidRPr="001518DE" w:rsidRDefault="00FB0A44"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FB0A44" w:rsidRDefault="00FB0A44" w:rsidP="00297A77">
            <w:pPr>
              <w:spacing w:after="0" w:line="240" w:lineRule="auto"/>
            </w:pPr>
            <w:r w:rsidRPr="00F379E5">
              <w:rPr>
                <w:rFonts w:ascii="Times New Roman" w:hAnsi="Times New Roman"/>
                <w:sz w:val="24"/>
                <w:szCs w:val="24"/>
              </w:rPr>
              <w:t>180 000</w:t>
            </w:r>
          </w:p>
        </w:tc>
      </w:tr>
    </w:tbl>
    <w:p w:rsidR="00332D9D" w:rsidRDefault="00332D9D" w:rsidP="00332D9D">
      <w:pPr>
        <w:spacing w:after="0" w:line="240" w:lineRule="auto"/>
        <w:jc w:val="both"/>
        <w:textAlignment w:val="baseline"/>
        <w:rPr>
          <w:rFonts w:ascii="Times New Roman" w:hAnsi="Times New Roman"/>
          <w:sz w:val="28"/>
          <w:szCs w:val="28"/>
        </w:rPr>
      </w:pPr>
    </w:p>
    <w:p w:rsidR="00332D9D" w:rsidRDefault="00332D9D" w:rsidP="00332D9D">
      <w:pPr>
        <w:spacing w:after="0" w:line="240" w:lineRule="auto"/>
        <w:jc w:val="both"/>
        <w:textAlignment w:val="baseline"/>
        <w:rPr>
          <w:rFonts w:ascii="Times New Roman" w:hAnsi="Times New Roman"/>
          <w:sz w:val="28"/>
          <w:szCs w:val="28"/>
        </w:rPr>
      </w:pPr>
    </w:p>
    <w:p w:rsidR="00332D9D" w:rsidRPr="00DA53D3" w:rsidRDefault="00332D9D" w:rsidP="00332D9D">
      <w:pPr>
        <w:spacing w:after="0" w:line="240" w:lineRule="auto"/>
        <w:jc w:val="both"/>
        <w:textAlignment w:val="baseline"/>
        <w:rPr>
          <w:rFonts w:ascii="Times New Roman" w:hAnsi="Times New Roman"/>
          <w:sz w:val="28"/>
          <w:szCs w:val="28"/>
        </w:rPr>
      </w:pPr>
    </w:p>
    <w:p w:rsidR="004F248E" w:rsidRPr="00DA53D3" w:rsidRDefault="004F248E" w:rsidP="004F248E">
      <w:pPr>
        <w:spacing w:after="0" w:line="240" w:lineRule="auto"/>
        <w:jc w:val="both"/>
        <w:textAlignment w:val="baseline"/>
        <w:rPr>
          <w:rFonts w:ascii="Times New Roman" w:hAnsi="Times New Roman"/>
          <w:sz w:val="28"/>
          <w:szCs w:val="28"/>
        </w:rPr>
      </w:pPr>
    </w:p>
    <w:sectPr w:rsidR="004F248E" w:rsidRPr="00DA53D3" w:rsidSect="003E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861"/>
    <w:multiLevelType w:val="hybridMultilevel"/>
    <w:tmpl w:val="A20A002A"/>
    <w:lvl w:ilvl="0" w:tplc="E978531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812F75"/>
    <w:multiLevelType w:val="hybridMultilevel"/>
    <w:tmpl w:val="3076A536"/>
    <w:lvl w:ilvl="0" w:tplc="CBC60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43628"/>
    <w:multiLevelType w:val="multilevel"/>
    <w:tmpl w:val="94A0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0418F"/>
    <w:multiLevelType w:val="hybridMultilevel"/>
    <w:tmpl w:val="FAFA0332"/>
    <w:lvl w:ilvl="0" w:tplc="1F82407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926954"/>
    <w:multiLevelType w:val="hybridMultilevel"/>
    <w:tmpl w:val="3564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1A38"/>
    <w:multiLevelType w:val="hybridMultilevel"/>
    <w:tmpl w:val="4D8ED008"/>
    <w:lvl w:ilvl="0" w:tplc="1264DB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06D1A"/>
    <w:multiLevelType w:val="hybridMultilevel"/>
    <w:tmpl w:val="4AC6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65CF0"/>
    <w:multiLevelType w:val="hybridMultilevel"/>
    <w:tmpl w:val="E130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132F9"/>
    <w:multiLevelType w:val="hybridMultilevel"/>
    <w:tmpl w:val="331E5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3419"/>
    <w:multiLevelType w:val="multilevel"/>
    <w:tmpl w:val="D2721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8FB4E60"/>
    <w:multiLevelType w:val="hybridMultilevel"/>
    <w:tmpl w:val="539AC80A"/>
    <w:lvl w:ilvl="0" w:tplc="C4880C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F0EC6"/>
    <w:multiLevelType w:val="multilevel"/>
    <w:tmpl w:val="1D4086B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A2C73"/>
    <w:multiLevelType w:val="hybridMultilevel"/>
    <w:tmpl w:val="DB0C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F2F9C"/>
    <w:multiLevelType w:val="multilevel"/>
    <w:tmpl w:val="3C26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92339"/>
    <w:multiLevelType w:val="multilevel"/>
    <w:tmpl w:val="25FE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B6E58"/>
    <w:multiLevelType w:val="multilevel"/>
    <w:tmpl w:val="C7DE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100647"/>
    <w:multiLevelType w:val="hybridMultilevel"/>
    <w:tmpl w:val="A3104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F256B"/>
    <w:multiLevelType w:val="hybridMultilevel"/>
    <w:tmpl w:val="635C351A"/>
    <w:lvl w:ilvl="0" w:tplc="DF7C2706">
      <w:start w:val="1"/>
      <w:numFmt w:val="bullet"/>
      <w:lvlText w:val=""/>
      <w:lvlJc w:val="left"/>
      <w:pPr>
        <w:ind w:left="927" w:hanging="360"/>
      </w:pPr>
      <w:rPr>
        <w:rFonts w:ascii="Symbol" w:hAnsi="Symbol" w:hint="default"/>
        <w:sz w:val="18"/>
        <w:szCs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C964D4B"/>
    <w:multiLevelType w:val="hybridMultilevel"/>
    <w:tmpl w:val="A77603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6480F"/>
    <w:multiLevelType w:val="hybridMultilevel"/>
    <w:tmpl w:val="4FE4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55450"/>
    <w:multiLevelType w:val="hybridMultilevel"/>
    <w:tmpl w:val="8FB482FC"/>
    <w:lvl w:ilvl="0" w:tplc="50F2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9277A9"/>
    <w:multiLevelType w:val="hybridMultilevel"/>
    <w:tmpl w:val="994E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151EB"/>
    <w:multiLevelType w:val="hybridMultilevel"/>
    <w:tmpl w:val="3CFA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07804"/>
    <w:multiLevelType w:val="hybridMultilevel"/>
    <w:tmpl w:val="3B8E0180"/>
    <w:lvl w:ilvl="0" w:tplc="693A3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EC59F7"/>
    <w:multiLevelType w:val="hybridMultilevel"/>
    <w:tmpl w:val="EC7AC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3084E"/>
    <w:multiLevelType w:val="hybridMultilevel"/>
    <w:tmpl w:val="55E6D0D6"/>
    <w:lvl w:ilvl="0" w:tplc="14EC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71215E"/>
    <w:multiLevelType w:val="multilevel"/>
    <w:tmpl w:val="A6A6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516E0"/>
    <w:multiLevelType w:val="hybridMultilevel"/>
    <w:tmpl w:val="1314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B6EE6"/>
    <w:multiLevelType w:val="hybridMultilevel"/>
    <w:tmpl w:val="80FC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27B55"/>
    <w:multiLevelType w:val="multilevel"/>
    <w:tmpl w:val="9846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313123"/>
    <w:multiLevelType w:val="hybridMultilevel"/>
    <w:tmpl w:val="C0145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C6B08"/>
    <w:multiLevelType w:val="hybridMultilevel"/>
    <w:tmpl w:val="72FEE404"/>
    <w:lvl w:ilvl="0" w:tplc="8FDC94BC">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4"/>
  </w:num>
  <w:num w:numId="2">
    <w:abstractNumId w:val="29"/>
  </w:num>
  <w:num w:numId="3">
    <w:abstractNumId w:val="13"/>
  </w:num>
  <w:num w:numId="4">
    <w:abstractNumId w:val="15"/>
  </w:num>
  <w:num w:numId="5">
    <w:abstractNumId w:val="2"/>
  </w:num>
  <w:num w:numId="6">
    <w:abstractNumId w:val="9"/>
  </w:num>
  <w:num w:numId="7">
    <w:abstractNumId w:val="11"/>
  </w:num>
  <w:num w:numId="8">
    <w:abstractNumId w:val="26"/>
  </w:num>
  <w:num w:numId="9">
    <w:abstractNumId w:val="1"/>
  </w:num>
  <w:num w:numId="10">
    <w:abstractNumId w:val="5"/>
  </w:num>
  <w:num w:numId="11">
    <w:abstractNumId w:val="22"/>
  </w:num>
  <w:num w:numId="12">
    <w:abstractNumId w:val="27"/>
  </w:num>
  <w:num w:numId="13">
    <w:abstractNumId w:val="19"/>
  </w:num>
  <w:num w:numId="14">
    <w:abstractNumId w:val="16"/>
  </w:num>
  <w:num w:numId="15">
    <w:abstractNumId w:val="28"/>
  </w:num>
  <w:num w:numId="16">
    <w:abstractNumId w:val="8"/>
  </w:num>
  <w:num w:numId="17">
    <w:abstractNumId w:val="21"/>
  </w:num>
  <w:num w:numId="18">
    <w:abstractNumId w:val="24"/>
  </w:num>
  <w:num w:numId="19">
    <w:abstractNumId w:val="4"/>
  </w:num>
  <w:num w:numId="20">
    <w:abstractNumId w:val="30"/>
  </w:num>
  <w:num w:numId="21">
    <w:abstractNumId w:val="18"/>
  </w:num>
  <w:num w:numId="22">
    <w:abstractNumId w:val="25"/>
  </w:num>
  <w:num w:numId="23">
    <w:abstractNumId w:val="31"/>
  </w:num>
  <w:num w:numId="24">
    <w:abstractNumId w:val="20"/>
  </w:num>
  <w:num w:numId="25">
    <w:abstractNumId w:val="10"/>
  </w:num>
  <w:num w:numId="26">
    <w:abstractNumId w:val="3"/>
  </w:num>
  <w:num w:numId="27">
    <w:abstractNumId w:val="0"/>
  </w:num>
  <w:num w:numId="28">
    <w:abstractNumId w:val="17"/>
  </w:num>
  <w:num w:numId="29">
    <w:abstractNumId w:val="7"/>
  </w:num>
  <w:num w:numId="30">
    <w:abstractNumId w:val="6"/>
  </w:num>
  <w:num w:numId="31">
    <w:abstractNumId w:val="2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4329"/>
    <w:rsid w:val="000E21DF"/>
    <w:rsid w:val="001015E2"/>
    <w:rsid w:val="001B74C6"/>
    <w:rsid w:val="00207DBC"/>
    <w:rsid w:val="00240B76"/>
    <w:rsid w:val="00243A62"/>
    <w:rsid w:val="00297A77"/>
    <w:rsid w:val="002B6ACB"/>
    <w:rsid w:val="002E4329"/>
    <w:rsid w:val="002F2CE0"/>
    <w:rsid w:val="0032559E"/>
    <w:rsid w:val="00332D9D"/>
    <w:rsid w:val="00334D6E"/>
    <w:rsid w:val="003933AD"/>
    <w:rsid w:val="003E7607"/>
    <w:rsid w:val="00413981"/>
    <w:rsid w:val="004B5AAB"/>
    <w:rsid w:val="004F248E"/>
    <w:rsid w:val="005138BA"/>
    <w:rsid w:val="006C3736"/>
    <w:rsid w:val="006D59F6"/>
    <w:rsid w:val="0070724C"/>
    <w:rsid w:val="0071452A"/>
    <w:rsid w:val="007373DB"/>
    <w:rsid w:val="00780A72"/>
    <w:rsid w:val="007A6B33"/>
    <w:rsid w:val="0082225D"/>
    <w:rsid w:val="00840482"/>
    <w:rsid w:val="00867051"/>
    <w:rsid w:val="00A5038E"/>
    <w:rsid w:val="00B45526"/>
    <w:rsid w:val="00B811AB"/>
    <w:rsid w:val="00CC3876"/>
    <w:rsid w:val="00D36035"/>
    <w:rsid w:val="00D661D3"/>
    <w:rsid w:val="00F05375"/>
    <w:rsid w:val="00F93D0C"/>
    <w:rsid w:val="00FB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07"/>
  </w:style>
  <w:style w:type="paragraph" w:styleId="1">
    <w:name w:val="heading 1"/>
    <w:basedOn w:val="a"/>
    <w:link w:val="10"/>
    <w:uiPriority w:val="9"/>
    <w:qFormat/>
    <w:rsid w:val="002E4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E4329"/>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32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E4329"/>
    <w:rPr>
      <w:rFonts w:ascii="Cambria" w:eastAsia="Times New Roman" w:hAnsi="Cambria" w:cs="Times New Roman"/>
      <w:b/>
      <w:bCs/>
      <w:color w:val="4F81BD"/>
    </w:rPr>
  </w:style>
  <w:style w:type="paragraph" w:styleId="a3">
    <w:name w:val="Normal (Web)"/>
    <w:basedOn w:val="a"/>
    <w:unhideWhenUsed/>
    <w:rsid w:val="002E43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4329"/>
    <w:rPr>
      <w:b/>
      <w:bCs/>
    </w:rPr>
  </w:style>
  <w:style w:type="paragraph" w:styleId="a5">
    <w:name w:val="Balloon Text"/>
    <w:basedOn w:val="a"/>
    <w:link w:val="a6"/>
    <w:uiPriority w:val="99"/>
    <w:semiHidden/>
    <w:unhideWhenUsed/>
    <w:rsid w:val="002E4329"/>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2E4329"/>
    <w:rPr>
      <w:rFonts w:ascii="Tahoma" w:eastAsia="Times New Roman" w:hAnsi="Tahoma" w:cs="Tahoma"/>
      <w:sz w:val="16"/>
      <w:szCs w:val="16"/>
    </w:rPr>
  </w:style>
  <w:style w:type="paragraph" w:styleId="a7">
    <w:name w:val="List Paragraph"/>
    <w:basedOn w:val="a"/>
    <w:uiPriority w:val="34"/>
    <w:qFormat/>
    <w:rsid w:val="002E4329"/>
    <w:pPr>
      <w:ind w:left="720"/>
      <w:contextualSpacing/>
    </w:pPr>
    <w:rPr>
      <w:rFonts w:ascii="Calibri" w:eastAsia="Times New Roman" w:hAnsi="Calibri" w:cs="Times New Roman"/>
    </w:rPr>
  </w:style>
  <w:style w:type="character" w:styleId="a8">
    <w:name w:val="Emphasis"/>
    <w:basedOn w:val="a0"/>
    <w:uiPriority w:val="20"/>
    <w:qFormat/>
    <w:rsid w:val="002E4329"/>
    <w:rPr>
      <w:i/>
      <w:iCs/>
    </w:rPr>
  </w:style>
  <w:style w:type="character" w:styleId="a9">
    <w:name w:val="Hyperlink"/>
    <w:basedOn w:val="a0"/>
    <w:uiPriority w:val="99"/>
    <w:semiHidden/>
    <w:unhideWhenUsed/>
    <w:rsid w:val="002E4329"/>
    <w:rPr>
      <w:color w:val="0000FF"/>
      <w:u w:val="single"/>
    </w:rPr>
  </w:style>
  <w:style w:type="table" w:styleId="aa">
    <w:name w:val="Table Grid"/>
    <w:basedOn w:val="a1"/>
    <w:uiPriority w:val="59"/>
    <w:rsid w:val="002E43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a"/>
    <w:uiPriority w:val="59"/>
    <w:rsid w:val="002E43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12">
    <w:name w:val="j12"/>
    <w:basedOn w:val="a"/>
    <w:rsid w:val="002E43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2E4329"/>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2E4329"/>
    <w:rPr>
      <w:rFonts w:ascii="Calibri" w:eastAsia="Calibri" w:hAnsi="Calibri" w:cs="Times New Roman"/>
      <w:lang w:eastAsia="en-US"/>
    </w:rPr>
  </w:style>
  <w:style w:type="paragraph" w:customStyle="1" w:styleId="2">
    <w:name w:val="Обычный2"/>
    <w:rsid w:val="002E43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s1">
    <w:name w:val="s1"/>
    <w:rsid w:val="002E4329"/>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Saule-PC</dc:creator>
  <cp:lastModifiedBy>Каракат Мукашевна</cp:lastModifiedBy>
  <cp:revision>2</cp:revision>
  <dcterms:created xsi:type="dcterms:W3CDTF">2019-03-11T05:37:00Z</dcterms:created>
  <dcterms:modified xsi:type="dcterms:W3CDTF">2019-03-11T05:37:00Z</dcterms:modified>
</cp:coreProperties>
</file>